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00000" w:rsidRDefault="004C3FB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5C6FB9"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(тыс.руб.)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(тыс.руб.)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(тыс.руб.)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7E059E" w:rsidRDefault="007E059E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32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Мероприят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ия, посвященные Дню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молодежи</w:t>
            </w:r>
          </w:p>
        </w:tc>
        <w:tc>
          <w:tcPr>
            <w:tcW w:w="1997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Увеличение доли молодежи, участвующей  в мероприятиях</w:t>
            </w:r>
          </w:p>
        </w:tc>
        <w:tc>
          <w:tcPr>
            <w:tcW w:w="2345" w:type="dxa"/>
          </w:tcPr>
          <w:p w:rsidR="007E059E" w:rsidRDefault="002159EB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поселения, МБУК «Новотаманский КСЦ», МБОУ СОШ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32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32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 w:rsidRPr="00CF564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антинаркотической направленности</w:t>
            </w:r>
          </w:p>
        </w:tc>
        <w:tc>
          <w:tcPr>
            <w:tcW w:w="1997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268" w:type="dxa"/>
          </w:tcPr>
          <w:p w:rsidR="007E059E" w:rsidRDefault="002159EB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532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«День призывника» - торжественный ритуал проводов в армию</w:t>
            </w:r>
          </w:p>
        </w:tc>
        <w:tc>
          <w:tcPr>
            <w:tcW w:w="1997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268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Улучшение деятельности по воспитанию гражданственности</w:t>
            </w:r>
          </w:p>
        </w:tc>
        <w:tc>
          <w:tcPr>
            <w:tcW w:w="2345" w:type="dxa"/>
          </w:tcPr>
          <w:p w:rsid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  <w:p w:rsidR="005C6FB9" w:rsidRPr="002159EB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532" w:type="dxa"/>
          </w:tcPr>
          <w:p w:rsidR="007E059E" w:rsidRDefault="002159EB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мероприятий, посвященных памятным датам, связанным с историей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и, Краснодарского края,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Темрюкского района,                        Новотаманского сельского поселения Темрюкского района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345" w:type="dxa"/>
          </w:tcPr>
          <w:p w:rsidR="002159EB" w:rsidRPr="002159EB" w:rsidRDefault="002159EB" w:rsidP="002159EB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7E059E" w:rsidRDefault="002159EB" w:rsidP="007E059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32" w:type="dxa"/>
          </w:tcPr>
          <w:p w:rsidR="007E059E" w:rsidRDefault="002159EB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701" w:type="dxa"/>
          </w:tcPr>
          <w:p w:rsidR="007E059E" w:rsidRPr="007E059E" w:rsidRDefault="002159EB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8" w:type="dxa"/>
          </w:tcPr>
          <w:p w:rsidR="007E059E" w:rsidRPr="005C6FB9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345" w:type="dxa"/>
          </w:tcPr>
          <w:p w:rsidR="005C6FB9" w:rsidRPr="005C6FB9" w:rsidRDefault="005C6FB9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МБУК «Новотаманский КСЦ», МБОУ СОШ</w:t>
            </w:r>
          </w:p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FB9" w:rsidRPr="007E059E" w:rsidTr="005C6FB9">
        <w:tc>
          <w:tcPr>
            <w:tcW w:w="541" w:type="dxa"/>
          </w:tcPr>
          <w:p w:rsidR="005C6FB9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32" w:type="dxa"/>
          </w:tcPr>
          <w:p w:rsidR="005C6FB9" w:rsidRPr="00CF564B" w:rsidRDefault="005C6FB9" w:rsidP="005C6F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5C6FB9" w:rsidRPr="00CF564B" w:rsidRDefault="005C6FB9" w:rsidP="005C6F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C6FB9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C6FB9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C6FB9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C6FB9" w:rsidRPr="005C6FB9" w:rsidRDefault="005C6FB9" w:rsidP="005C6FB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5C6FB9" w:rsidRPr="005C6FB9" w:rsidRDefault="005C6FB9" w:rsidP="005C6FB9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32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на спортивной площадке для подростков и молодежи в пос.Таманский</w:t>
            </w:r>
          </w:p>
        </w:tc>
        <w:tc>
          <w:tcPr>
            <w:tcW w:w="1997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</w:tcPr>
          <w:p w:rsidR="005C6FB9" w:rsidRPr="005C6FB9" w:rsidRDefault="005C6FB9" w:rsidP="005C6FB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5C6FB9">
              <w:rPr>
                <w:rFonts w:ascii="Times New Roman" w:hAnsi="Times New Roman"/>
                <w:sz w:val="20"/>
                <w:szCs w:val="20"/>
              </w:rPr>
              <w:t>Расширение спектра организации полезного досуга, участие команды;</w:t>
            </w:r>
          </w:p>
          <w:p w:rsidR="007E059E" w:rsidRPr="007E059E" w:rsidRDefault="005C6FB9" w:rsidP="005C6F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345" w:type="dxa"/>
          </w:tcPr>
          <w:p w:rsidR="005C6FB9" w:rsidRPr="005C6FB9" w:rsidRDefault="005C6FB9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МБУК «Новотаманский КСЦ», МБОУ СОШ</w:t>
            </w:r>
          </w:p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32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</w:tcPr>
          <w:p w:rsidR="007E059E" w:rsidRPr="007E059E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</w:tcPr>
          <w:p w:rsidR="007E059E" w:rsidRPr="007E059E" w:rsidRDefault="005C6FB9" w:rsidP="005C6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32" w:type="dxa"/>
          </w:tcPr>
          <w:p w:rsidR="007E059E" w:rsidRDefault="005C6FB9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Работа по программе «Постскриптум</w:t>
            </w:r>
          </w:p>
          <w:p w:rsidR="0063396D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532" w:type="dxa"/>
          </w:tcPr>
          <w:p w:rsidR="007E059E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997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268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Удовлетворенность     семей, имеющих детей-инвалидов</w:t>
            </w:r>
          </w:p>
        </w:tc>
        <w:tc>
          <w:tcPr>
            <w:tcW w:w="2345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32" w:type="dxa"/>
          </w:tcPr>
          <w:p w:rsidR="0063396D" w:rsidRPr="0063396D" w:rsidRDefault="0063396D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Поддержка молодежных и детских общественных объединений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32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997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E059E" w:rsidRDefault="0063396D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Повышение интереса детей и молодежи к исследовательской деятельности; развитие толерантности в молодёжной среде</w:t>
            </w:r>
          </w:p>
          <w:p w:rsidR="0063396D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63396D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96D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532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997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</w:tcPr>
          <w:p w:rsidR="0063396D" w:rsidRPr="0063396D" w:rsidRDefault="0063396D" w:rsidP="006339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63396D">
              <w:rPr>
                <w:rFonts w:ascii="Times New Roman" w:hAnsi="Times New Roman" w:cs="Times New Roman"/>
                <w:sz w:val="20"/>
                <w:szCs w:val="20"/>
              </w:rPr>
              <w:t>Развитие научного, творческого,  трудового, спортивного,  лидерского, потенциала молодёжи</w:t>
            </w:r>
          </w:p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63396D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96D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63396D" w:rsidRPr="007E059E" w:rsidTr="005C6FB9">
        <w:tc>
          <w:tcPr>
            <w:tcW w:w="541" w:type="dxa"/>
          </w:tcPr>
          <w:p w:rsidR="0063396D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32" w:type="dxa"/>
          </w:tcPr>
          <w:p w:rsidR="0063396D" w:rsidRPr="00CF564B" w:rsidRDefault="0063396D" w:rsidP="00633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63396D" w:rsidRPr="00CF564B" w:rsidRDefault="0063396D" w:rsidP="00633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3396D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3396D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3396D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63396D" w:rsidRPr="00CF564B" w:rsidRDefault="0063396D" w:rsidP="00633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63396D" w:rsidRPr="00CF564B" w:rsidRDefault="0063396D" w:rsidP="00633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532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для членов молодежного</w:t>
            </w:r>
            <w:r w:rsidRPr="00CF564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997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Развитие системы  поддержки активной молодежи</w:t>
            </w:r>
          </w:p>
        </w:tc>
        <w:tc>
          <w:tcPr>
            <w:tcW w:w="2345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32" w:type="dxa"/>
          </w:tcPr>
          <w:p w:rsidR="007E059E" w:rsidRPr="0063396D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96D">
              <w:rPr>
                <w:rFonts w:ascii="Times New Roman" w:hAnsi="Times New Roman" w:cs="Times New Roman"/>
                <w:sz w:val="20"/>
                <w:szCs w:val="20"/>
              </w:rPr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532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Мероприятия по организации трудового воспитания и профориентации подростков и молодежи</w:t>
            </w:r>
          </w:p>
        </w:tc>
        <w:tc>
          <w:tcPr>
            <w:tcW w:w="1997" w:type="dxa"/>
          </w:tcPr>
          <w:p w:rsidR="007E059E" w:rsidRPr="007E059E" w:rsidRDefault="0063396D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701" w:type="dxa"/>
          </w:tcPr>
          <w:p w:rsidR="007E059E" w:rsidRPr="007E059E" w:rsidRDefault="0063396D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2268" w:type="dxa"/>
          </w:tcPr>
          <w:p w:rsidR="0063396D" w:rsidRPr="00EE3AC9" w:rsidRDefault="0063396D" w:rsidP="0063396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E3AC9">
              <w:rPr>
                <w:rFonts w:ascii="Times New Roman" w:hAnsi="Times New Roman"/>
                <w:sz w:val="20"/>
                <w:szCs w:val="20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7E059E" w:rsidRPr="007E059E" w:rsidRDefault="0063396D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AC9">
              <w:rPr>
                <w:rFonts w:ascii="Times New Roman" w:hAnsi="Times New Roman" w:cs="Times New Roman"/>
                <w:sz w:val="20"/>
                <w:szCs w:val="20"/>
              </w:rPr>
              <w:t>успешная социализация и  самореализация молодых людей</w:t>
            </w:r>
          </w:p>
        </w:tc>
        <w:tc>
          <w:tcPr>
            <w:tcW w:w="2345" w:type="dxa"/>
          </w:tcPr>
          <w:p w:rsidR="007E059E" w:rsidRPr="007E059E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2532" w:type="dxa"/>
          </w:tcPr>
          <w:p w:rsidR="007E059E" w:rsidRPr="007E059E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7E059E" w:rsidRPr="007E059E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7E059E" w:rsidRPr="007E059E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AC9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</w:t>
            </w:r>
          </w:p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AC9">
              <w:rPr>
                <w:rFonts w:ascii="Times New Roman" w:hAnsi="Times New Roman" w:cs="Times New Roman"/>
                <w:sz w:val="20"/>
                <w:szCs w:val="20"/>
              </w:rPr>
              <w:t>временно</w:t>
            </w:r>
          </w:p>
          <w:p w:rsidR="007E059E" w:rsidRPr="007E059E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AC9">
              <w:rPr>
                <w:rFonts w:ascii="Times New Roman" w:hAnsi="Times New Roman" w:cs="Times New Roman"/>
                <w:sz w:val="20"/>
                <w:szCs w:val="20"/>
              </w:rPr>
              <w:t>трудоустроенных подростков</w:t>
            </w:r>
            <w:r w:rsidRPr="00CF564B"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E3AC9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поселения, МБУК «Новотаманский КСЦ»,</w:t>
            </w:r>
          </w:p>
          <w:p w:rsidR="007E059E" w:rsidRPr="007E059E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AC9">
              <w:rPr>
                <w:rFonts w:ascii="Times New Roman" w:hAnsi="Times New Roman" w:cs="Times New Roman"/>
                <w:sz w:val="20"/>
                <w:szCs w:val="20"/>
              </w:rPr>
              <w:t>МБОУ СОШ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AC9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EE3AC9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FB9" w:rsidRPr="00EE3AC9" w:rsidRDefault="004C3FB9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4C3FB9" w:rsidRPr="00EE3AC9" w:rsidRDefault="004C3FB9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FB9" w:rsidRPr="00EE3AC9" w:rsidRDefault="004C3FB9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4C3FB9" w:rsidRPr="00EE3AC9" w:rsidRDefault="004C3FB9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  <w:docPartObj>
        <w:docPartGallery w:val="Page Numbers (Margins)"/>
        <w:docPartUnique/>
      </w:docPartObj>
    </w:sdtPr>
    <w:sdtContent>
      <w:p w:rsidR="00EE3AC9" w:rsidRDefault="00EE3AC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2159EB"/>
    <w:rsid w:val="004C3FB9"/>
    <w:rsid w:val="005C6FB9"/>
    <w:rsid w:val="0063396D"/>
    <w:rsid w:val="007E059E"/>
    <w:rsid w:val="00EE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2017-11-16T13:28:00Z</cp:lastPrinted>
  <dcterms:created xsi:type="dcterms:W3CDTF">2017-11-16T12:43:00Z</dcterms:created>
  <dcterms:modified xsi:type="dcterms:W3CDTF">2017-11-16T13:29:00Z</dcterms:modified>
</cp:coreProperties>
</file>