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55" w:rsidRDefault="00B64455" w:rsidP="00B64455">
      <w:pPr>
        <w:pStyle w:val="11"/>
        <w:tabs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2</w:t>
      </w:r>
    </w:p>
    <w:p w:rsidR="00B64455" w:rsidRDefault="00B64455" w:rsidP="00B64455">
      <w:pPr>
        <w:pStyle w:val="11"/>
        <w:tabs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4455" w:rsidRDefault="00B64455" w:rsidP="00B64455">
      <w:pPr>
        <w:pStyle w:val="11"/>
        <w:tabs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B64455" w:rsidRDefault="00B64455" w:rsidP="00B64455">
      <w:pPr>
        <w:pStyle w:val="11"/>
        <w:tabs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B64455" w:rsidRDefault="00B64455" w:rsidP="00B64455">
      <w:pPr>
        <w:pStyle w:val="11"/>
        <w:tabs>
          <w:tab w:val="left" w:pos="993"/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</w:p>
    <w:p w:rsidR="00B64455" w:rsidRDefault="00B64455" w:rsidP="00B64455">
      <w:pPr>
        <w:pStyle w:val="11"/>
        <w:tabs>
          <w:tab w:val="left" w:pos="993"/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Темрюкского  района</w:t>
      </w:r>
    </w:p>
    <w:p w:rsidR="00B64455" w:rsidRPr="005B7D6D" w:rsidRDefault="00B64455" w:rsidP="00B64455">
      <w:pPr>
        <w:pStyle w:val="11"/>
        <w:tabs>
          <w:tab w:val="center" w:pos="4536"/>
        </w:tabs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5B7D6D">
        <w:rPr>
          <w:rFonts w:ascii="Times New Roman" w:hAnsi="Times New Roman" w:cs="Times New Roman"/>
          <w:sz w:val="28"/>
          <w:szCs w:val="28"/>
          <w:lang w:val="ru-RU"/>
        </w:rPr>
        <w:t>__________ №_______</w:t>
      </w:r>
    </w:p>
    <w:p w:rsidR="00B64455" w:rsidRPr="005B7D6D" w:rsidRDefault="00B64455" w:rsidP="00B64455">
      <w:pPr>
        <w:tabs>
          <w:tab w:val="center" w:pos="4536"/>
        </w:tabs>
        <w:ind w:left="4536"/>
        <w:jc w:val="center"/>
        <w:rPr>
          <w:sz w:val="28"/>
          <w:szCs w:val="28"/>
        </w:rPr>
      </w:pPr>
    </w:p>
    <w:p w:rsidR="00B64455" w:rsidRPr="005B7D6D" w:rsidRDefault="00B64455" w:rsidP="00B64455">
      <w:pPr>
        <w:pStyle w:val="1"/>
        <w:tabs>
          <w:tab w:val="center" w:pos="4536"/>
        </w:tabs>
        <w:ind w:left="4536"/>
        <w:rPr>
          <w:rFonts w:cs="Times New Roman"/>
        </w:rPr>
      </w:pPr>
    </w:p>
    <w:p w:rsidR="00B64455" w:rsidRPr="005B7D6D" w:rsidRDefault="00B64455" w:rsidP="00B64455">
      <w:pPr>
        <w:pStyle w:val="3"/>
        <w:spacing w:line="240" w:lineRule="auto"/>
        <w:rPr>
          <w:sz w:val="28"/>
          <w:szCs w:val="28"/>
        </w:rPr>
      </w:pPr>
      <w:r w:rsidRPr="005B7D6D">
        <w:rPr>
          <w:sz w:val="28"/>
          <w:szCs w:val="28"/>
        </w:rPr>
        <w:t>Методика</w:t>
      </w:r>
      <w:r w:rsidRPr="005B7D6D">
        <w:rPr>
          <w:sz w:val="28"/>
          <w:szCs w:val="28"/>
        </w:rPr>
        <w:br/>
        <w:t xml:space="preserve">мониторинга восприятия  уровня коррупции 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5B7D6D">
        <w:rPr>
          <w:sz w:val="28"/>
          <w:szCs w:val="28"/>
        </w:rPr>
        <w:t xml:space="preserve"> сельского поселения Темрюкского  района </w:t>
      </w:r>
    </w:p>
    <w:p w:rsidR="00B64455" w:rsidRDefault="00B64455" w:rsidP="00B64455">
      <w:pPr>
        <w:rPr>
          <w:sz w:val="28"/>
          <w:szCs w:val="28"/>
        </w:rPr>
      </w:pPr>
    </w:p>
    <w:p w:rsidR="00B64455" w:rsidRPr="005B7D6D" w:rsidRDefault="00B64455" w:rsidP="00B64455">
      <w:pPr>
        <w:rPr>
          <w:sz w:val="28"/>
          <w:szCs w:val="28"/>
        </w:rPr>
      </w:pP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0" w:name="sub_21"/>
      <w:r w:rsidRPr="005B7D6D">
        <w:rPr>
          <w:sz w:val="28"/>
          <w:szCs w:val="28"/>
        </w:rPr>
        <w:t>1. Настоящая методика мониторинга восприятия  уровня</w:t>
      </w:r>
      <w:r w:rsidRPr="0073136F">
        <w:rPr>
          <w:sz w:val="28"/>
          <w:szCs w:val="28"/>
        </w:rPr>
        <w:t xml:space="preserve"> коррупции 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73136F">
        <w:rPr>
          <w:sz w:val="28"/>
          <w:szCs w:val="28"/>
        </w:rPr>
        <w:t xml:space="preserve"> сельского поселения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 (далее - мониторинг) определяет систему показателей восприятия уровня коррупции и правила наблюдения, проведения анализа, отслеживания динамики изменения восприятии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 со стороны общества и бизнеса.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" w:name="sub_22"/>
      <w:bookmarkEnd w:id="0"/>
      <w:r w:rsidRPr="00B06B84">
        <w:rPr>
          <w:sz w:val="28"/>
          <w:szCs w:val="28"/>
        </w:rPr>
        <w:t xml:space="preserve">2. Эффективность проведения мониторинга определяется его непрерывностью, системностью, достоверностью и </w:t>
      </w:r>
      <w:r>
        <w:rPr>
          <w:sz w:val="28"/>
          <w:szCs w:val="28"/>
        </w:rPr>
        <w:t xml:space="preserve"> </w:t>
      </w:r>
      <w:proofErr w:type="spellStart"/>
      <w:r w:rsidRPr="00B06B84">
        <w:rPr>
          <w:sz w:val="28"/>
          <w:szCs w:val="28"/>
        </w:rPr>
        <w:t>проверяемост</w:t>
      </w:r>
      <w:r>
        <w:rPr>
          <w:sz w:val="28"/>
          <w:szCs w:val="28"/>
        </w:rPr>
        <w:t>и</w:t>
      </w:r>
      <w:proofErr w:type="spellEnd"/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результатов.</w:t>
      </w:r>
      <w:r>
        <w:rPr>
          <w:sz w:val="28"/>
          <w:szCs w:val="28"/>
        </w:rPr>
        <w:t xml:space="preserve"> 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2" w:name="sub_23"/>
      <w:bookmarkEnd w:id="1"/>
      <w:r w:rsidRPr="00B06B84">
        <w:rPr>
          <w:sz w:val="28"/>
          <w:szCs w:val="28"/>
        </w:rPr>
        <w:t xml:space="preserve">3. В целях мониторинга восприятия уровня коррупции проводится социологическое исследование </w:t>
      </w:r>
      <w:r>
        <w:rPr>
          <w:sz w:val="28"/>
          <w:szCs w:val="28"/>
        </w:rPr>
        <w:t xml:space="preserve">ведущим специалистом общего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B06B84">
        <w:rPr>
          <w:sz w:val="28"/>
          <w:szCs w:val="28"/>
        </w:rPr>
        <w:t>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3" w:name="sub_24"/>
      <w:bookmarkEnd w:id="2"/>
      <w:r w:rsidRPr="00B06B84">
        <w:rPr>
          <w:sz w:val="28"/>
          <w:szCs w:val="28"/>
        </w:rPr>
        <w:t xml:space="preserve">4. По результатам проведения социологического исследования, указанного в </w:t>
      </w:r>
      <w:r>
        <w:rPr>
          <w:sz w:val="28"/>
          <w:szCs w:val="28"/>
        </w:rPr>
        <w:t>пункте 3</w:t>
      </w:r>
      <w:r w:rsidRPr="00B06B84">
        <w:rPr>
          <w:sz w:val="28"/>
          <w:szCs w:val="28"/>
        </w:rPr>
        <w:t xml:space="preserve"> настоящей методики,</w:t>
      </w:r>
      <w:r w:rsidRPr="002D35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ведущим специалистом общего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составляется</w:t>
      </w:r>
      <w:r w:rsidRPr="00B06B84">
        <w:rPr>
          <w:sz w:val="28"/>
          <w:szCs w:val="28"/>
        </w:rPr>
        <w:t xml:space="preserve"> отчет о проведении социологического исследования восприятия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 (далее - отчет).</w:t>
      </w:r>
    </w:p>
    <w:bookmarkEnd w:id="3"/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>Отчет должен содержать следующую информацию: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4" w:name="sub_241"/>
      <w:r w:rsidRPr="00B06B84">
        <w:rPr>
          <w:sz w:val="28"/>
          <w:szCs w:val="28"/>
        </w:rPr>
        <w:t>1) наименование организации, проводившей социологическое исследование;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5" w:name="sub_242"/>
      <w:bookmarkEnd w:id="4"/>
      <w:r w:rsidRPr="00B06B84">
        <w:rPr>
          <w:sz w:val="28"/>
          <w:szCs w:val="28"/>
        </w:rPr>
        <w:t>2) месяц и год, в котором проводилось социологическое исследование;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6" w:name="sub_243"/>
      <w:bookmarkEnd w:id="5"/>
      <w:r w:rsidRPr="00B06B84">
        <w:rPr>
          <w:sz w:val="28"/>
          <w:szCs w:val="28"/>
        </w:rPr>
        <w:t>3) число опрошенных жителей;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7" w:name="sub_244"/>
      <w:bookmarkEnd w:id="6"/>
      <w:r w:rsidRPr="00B06B84">
        <w:rPr>
          <w:sz w:val="28"/>
          <w:szCs w:val="28"/>
        </w:rPr>
        <w:t>4) метод сбора информации;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8" w:name="sub_245"/>
      <w:bookmarkEnd w:id="7"/>
      <w:r w:rsidRPr="00B06B84">
        <w:rPr>
          <w:sz w:val="28"/>
          <w:szCs w:val="28"/>
        </w:rPr>
        <w:t xml:space="preserve">5) перечень </w:t>
      </w:r>
      <w:r>
        <w:rPr>
          <w:sz w:val="28"/>
          <w:szCs w:val="28"/>
        </w:rPr>
        <w:t xml:space="preserve">населенных пунктов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района, в которых проводился опрос;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9" w:name="sub_246"/>
      <w:bookmarkEnd w:id="8"/>
      <w:r w:rsidRPr="00B06B84">
        <w:rPr>
          <w:sz w:val="28"/>
          <w:szCs w:val="28"/>
        </w:rPr>
        <w:t>6) точные формулировки вопросов, задаваемых респондентам;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0" w:name="sub_247"/>
      <w:bookmarkEnd w:id="9"/>
      <w:r w:rsidRPr="00B06B84">
        <w:rPr>
          <w:sz w:val="28"/>
          <w:szCs w:val="28"/>
        </w:rPr>
        <w:t xml:space="preserve">7) показатели восприятия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1" w:name="sub_248"/>
      <w:bookmarkEnd w:id="10"/>
      <w:r w:rsidRPr="00B06B84">
        <w:rPr>
          <w:sz w:val="28"/>
          <w:szCs w:val="28"/>
        </w:rPr>
        <w:t>8) статистическая оценка возможной погрешности.</w:t>
      </w:r>
      <w:r>
        <w:rPr>
          <w:sz w:val="28"/>
          <w:szCs w:val="28"/>
        </w:rPr>
        <w:t xml:space="preserve"> </w:t>
      </w:r>
    </w:p>
    <w:bookmarkEnd w:id="11"/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>Форма отчета - свободная; для наглядности, наряду с текстом, необходимо составление удобных для восприятия таблиц и диаграмм.</w:t>
      </w:r>
    </w:p>
    <w:p w:rsidR="00B64455" w:rsidRDefault="00B64455" w:rsidP="00B64455">
      <w:pPr>
        <w:ind w:firstLine="567"/>
        <w:jc w:val="both"/>
        <w:rPr>
          <w:sz w:val="28"/>
          <w:szCs w:val="28"/>
        </w:rPr>
      </w:pPr>
      <w:bookmarkStart w:id="12" w:name="sub_25"/>
      <w:r>
        <w:rPr>
          <w:sz w:val="28"/>
          <w:szCs w:val="28"/>
        </w:rPr>
        <w:t>5.</w:t>
      </w:r>
      <w:r w:rsidRPr="002D351A">
        <w:t xml:space="preserve"> </w:t>
      </w:r>
      <w:r w:rsidRPr="002D351A">
        <w:rPr>
          <w:sz w:val="28"/>
          <w:szCs w:val="28"/>
        </w:rPr>
        <w:t xml:space="preserve">Социологическое исследование проводится ежегодно. </w:t>
      </w:r>
      <w:proofErr w:type="gramStart"/>
      <w:r w:rsidRPr="002D351A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социологического исследования, </w:t>
      </w:r>
      <w:r w:rsidRPr="002D351A">
        <w:rPr>
          <w:sz w:val="28"/>
          <w:szCs w:val="28"/>
        </w:rPr>
        <w:t xml:space="preserve">опрашиваются не менее 100 физических лиц, </w:t>
      </w:r>
      <w:r w:rsidRPr="002D351A">
        <w:rPr>
          <w:sz w:val="28"/>
          <w:szCs w:val="28"/>
        </w:rPr>
        <w:lastRenderedPageBreak/>
        <w:t xml:space="preserve">постоянно проживающих на 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D351A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Темрюкского района</w:t>
      </w:r>
      <w:r w:rsidRPr="002D351A">
        <w:rPr>
          <w:sz w:val="28"/>
          <w:szCs w:val="28"/>
        </w:rPr>
        <w:t xml:space="preserve"> в возрасте от 18 лет и старше, и не менее 10 физических лиц, занимающих руководящие должности в коммерческих юридических лицах, зарегистрированных на 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D351A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Темрюкского района</w:t>
      </w:r>
      <w:r w:rsidRPr="002D351A">
        <w:rPr>
          <w:sz w:val="28"/>
          <w:szCs w:val="28"/>
        </w:rPr>
        <w:t xml:space="preserve"> либо осуществляющих коммерческую деятельность в качестве индивидуальных предпринимателей на территории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2D351A">
        <w:rPr>
          <w:sz w:val="28"/>
          <w:szCs w:val="28"/>
        </w:rPr>
        <w:t xml:space="preserve"> сельского поселения</w:t>
      </w:r>
      <w:proofErr w:type="gramEnd"/>
      <w:r w:rsidRPr="002D351A">
        <w:rPr>
          <w:sz w:val="28"/>
          <w:szCs w:val="28"/>
        </w:rPr>
        <w:t xml:space="preserve">  </w:t>
      </w:r>
      <w:r>
        <w:rPr>
          <w:sz w:val="28"/>
          <w:szCs w:val="28"/>
        </w:rPr>
        <w:t>Темрюкского района</w:t>
      </w:r>
      <w:r w:rsidRPr="002D351A">
        <w:rPr>
          <w:sz w:val="28"/>
          <w:szCs w:val="28"/>
        </w:rPr>
        <w:t>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06B84">
        <w:rPr>
          <w:sz w:val="28"/>
          <w:szCs w:val="28"/>
        </w:rPr>
        <w:t xml:space="preserve">. </w:t>
      </w:r>
      <w:bookmarkStart w:id="13" w:name="sub_26"/>
      <w:bookmarkEnd w:id="12"/>
      <w:r>
        <w:rPr>
          <w:sz w:val="28"/>
          <w:szCs w:val="28"/>
        </w:rPr>
        <w:t>Опрос должен</w:t>
      </w:r>
      <w:r w:rsidRPr="00B06B84">
        <w:rPr>
          <w:sz w:val="28"/>
          <w:szCs w:val="28"/>
        </w:rPr>
        <w:t xml:space="preserve"> охватывать не менее 50% </w:t>
      </w:r>
      <w:r>
        <w:rPr>
          <w:sz w:val="28"/>
          <w:szCs w:val="28"/>
        </w:rPr>
        <w:t>населенных пунктов</w:t>
      </w:r>
      <w:r w:rsidRPr="00B06B84">
        <w:rPr>
          <w:sz w:val="28"/>
          <w:szCs w:val="28"/>
        </w:rPr>
        <w:t xml:space="preserve">, входящих в состав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4" w:name="sub_27"/>
      <w:bookmarkEnd w:id="13"/>
      <w:r w:rsidRPr="00B06B84">
        <w:rPr>
          <w:sz w:val="28"/>
          <w:szCs w:val="28"/>
        </w:rPr>
        <w:t xml:space="preserve">7. В ходе социологического исследования обеспечивается сбор данных, необходимых для определения показателей восприятия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района: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5" w:name="sub_271"/>
      <w:bookmarkEnd w:id="14"/>
      <w:r w:rsidRPr="00B06B84">
        <w:rPr>
          <w:sz w:val="28"/>
          <w:szCs w:val="28"/>
        </w:rPr>
        <w:t>7.1. Характеристика практики бытовой коррупции:</w:t>
      </w:r>
    </w:p>
    <w:bookmarkEnd w:id="15"/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>1) доля респондентов, заявивших, что хотя бы раз давали взятку;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>2) доля респондентов, подтвердивших, что дали взятку при последнем столкновении с коррупцией;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3) среднее число взяток за исследуемый период, даваемых должностным лицам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в ходе правоотношений, не связанных с осуществлением коммерческой деятель</w:t>
      </w:r>
      <w:r>
        <w:rPr>
          <w:sz w:val="28"/>
          <w:szCs w:val="28"/>
        </w:rPr>
        <w:t>ности.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6" w:name="sub_272"/>
      <w:r w:rsidRPr="00B06B84">
        <w:rPr>
          <w:sz w:val="28"/>
          <w:szCs w:val="28"/>
        </w:rPr>
        <w:t>7.2. Характеристика практики деловой коррупции</w:t>
      </w:r>
      <w:bookmarkEnd w:id="16"/>
      <w:r>
        <w:rPr>
          <w:sz w:val="28"/>
          <w:szCs w:val="28"/>
        </w:rPr>
        <w:t xml:space="preserve"> -</w:t>
      </w:r>
      <w:r w:rsidRPr="00B06B84">
        <w:rPr>
          <w:sz w:val="28"/>
          <w:szCs w:val="28"/>
        </w:rPr>
        <w:t xml:space="preserve"> среднее число взяток за исследуемый период, даваемых должностным лицам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в ходе правоотношений, связанных с осуществлением коммерческой деятельности</w:t>
      </w:r>
      <w:r>
        <w:rPr>
          <w:sz w:val="28"/>
          <w:szCs w:val="28"/>
        </w:rPr>
        <w:t>.</w:t>
      </w:r>
    </w:p>
    <w:p w:rsidR="00B64455" w:rsidRDefault="00B64455" w:rsidP="00B64455">
      <w:pPr>
        <w:ind w:firstLine="567"/>
        <w:jc w:val="both"/>
        <w:rPr>
          <w:sz w:val="28"/>
          <w:szCs w:val="28"/>
        </w:rPr>
      </w:pPr>
      <w:bookmarkStart w:id="17" w:name="sub_273"/>
      <w:r w:rsidRPr="00B06B84">
        <w:rPr>
          <w:sz w:val="28"/>
          <w:szCs w:val="28"/>
        </w:rPr>
        <w:t xml:space="preserve">7.3. Доверие к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 xml:space="preserve">со стороны граждан - данный показатель строится на основании ответов физических лиц, постоянно проживающих на территории </w:t>
      </w:r>
      <w:r>
        <w:rPr>
          <w:sz w:val="28"/>
          <w:szCs w:val="28"/>
        </w:rPr>
        <w:t>поселения</w:t>
      </w:r>
      <w:r w:rsidRPr="00B06B84">
        <w:rPr>
          <w:sz w:val="28"/>
          <w:szCs w:val="28"/>
        </w:rPr>
        <w:t xml:space="preserve"> в возрасте от 18 лет и старше, на вопрос о степени их доверия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района.</w:t>
      </w:r>
      <w:bookmarkEnd w:id="17"/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степени доверия к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со стороны граждан дается по десятибалльной шкале, где 10 - самый высокий уровень доверия, а 1 - самый низкий уровень доверия.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8" w:name="sub_274"/>
      <w:r w:rsidRPr="00B06B84">
        <w:rPr>
          <w:sz w:val="28"/>
          <w:szCs w:val="28"/>
        </w:rPr>
        <w:t xml:space="preserve">7.4. Доверие к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 xml:space="preserve">со стороны бизнеса - данный показатель строится на основании ответов физических лиц, занимающих руководящие должности в коммерческих юридических лицах, зарегистрированных на территории </w:t>
      </w:r>
      <w:r>
        <w:rPr>
          <w:sz w:val="28"/>
          <w:szCs w:val="28"/>
        </w:rPr>
        <w:t>поселения</w:t>
      </w:r>
      <w:r w:rsidRPr="00B06B84">
        <w:rPr>
          <w:sz w:val="28"/>
          <w:szCs w:val="28"/>
        </w:rPr>
        <w:t xml:space="preserve">, либо осуществляющих коммерческую деятельность в качестве индивидуальных предпринимателей на вопрос о степени их доверия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района.</w:t>
      </w:r>
    </w:p>
    <w:bookmarkEnd w:id="18"/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степени доверия к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со стороны бизнеса дается по десятибалльной шкале, где 10 - самый высокий уровень доверия, а 1 - самый низкий уровень доверия.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19" w:name="sub_275"/>
      <w:r w:rsidRPr="00B06B84">
        <w:rPr>
          <w:sz w:val="28"/>
          <w:szCs w:val="28"/>
        </w:rPr>
        <w:lastRenderedPageBreak/>
        <w:t xml:space="preserve">7.5. Оценка гражданами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 - данный показатель строится на основании ответов физических лиц, постоянно проживающих на территории </w:t>
      </w:r>
      <w:r>
        <w:rPr>
          <w:sz w:val="28"/>
          <w:szCs w:val="28"/>
        </w:rPr>
        <w:t>поселения</w:t>
      </w:r>
      <w:r w:rsidRPr="00B06B84">
        <w:rPr>
          <w:sz w:val="28"/>
          <w:szCs w:val="28"/>
        </w:rPr>
        <w:t xml:space="preserve"> в возрасте от 18 лет и старше, на вопрос о степени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района.</w:t>
      </w:r>
    </w:p>
    <w:bookmarkEnd w:id="19"/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гражданами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дается по десятибалльной шкале, где 10 - самый высокий уровень коррумпированности, 1 - самый низкий уровень коррумпированности, а 0 - полное отсутствие коррупции.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  в целом, а так же отдельно по сферам деятельности: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0"/>
        <w:rPr>
          <w:sz w:val="28"/>
          <w:szCs w:val="28"/>
        </w:rPr>
      </w:pPr>
      <w:r w:rsidRPr="00632999">
        <w:rPr>
          <w:sz w:val="28"/>
          <w:szCs w:val="28"/>
        </w:rPr>
        <w:t>в сфере физической культуры и спорта;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архитектуры и градостроительства;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культуры;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жилищно-коммунального хозяйства;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имущественных, земельных отношений и приватизации муниципального имущества;</w:t>
      </w:r>
    </w:p>
    <w:p w:rsidR="00B64455" w:rsidRPr="00632999" w:rsidRDefault="00B64455" w:rsidP="00B6445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муниципального заказа.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bookmarkStart w:id="20" w:name="sub_276"/>
      <w:r w:rsidRPr="00B06B84">
        <w:rPr>
          <w:sz w:val="28"/>
          <w:szCs w:val="28"/>
        </w:rPr>
        <w:t>7.6. Оценка бизнесом коррумпированности администрации</w:t>
      </w:r>
      <w:r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 xml:space="preserve">- данный показатель строится на основании ответов физических лиц, занимающих руководящие должности в коммерческих юридических лицах, зарегистрированных на территории </w:t>
      </w:r>
      <w:r>
        <w:rPr>
          <w:sz w:val="28"/>
          <w:szCs w:val="28"/>
        </w:rPr>
        <w:t>поселения</w:t>
      </w:r>
      <w:r w:rsidRPr="00B06B84">
        <w:rPr>
          <w:sz w:val="28"/>
          <w:szCs w:val="28"/>
        </w:rPr>
        <w:t xml:space="preserve">, либо осуществляющих коммерческую деятельность в качестве индивидуальных предпринимателей, на вопрос о степени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района.</w:t>
      </w:r>
    </w:p>
    <w:bookmarkEnd w:id="20"/>
    <w:p w:rsidR="00B64455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бизнесом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дается по десятибалльной шкале, где 10 - самый высокий уровень коррумпированности, 1 - самый низкий уровень коррумпированности, а 0 - полное отсутствие коррупции.</w:t>
      </w:r>
    </w:p>
    <w:p w:rsidR="00B64455" w:rsidRPr="00B06B84" w:rsidRDefault="00B64455" w:rsidP="00B64455">
      <w:pPr>
        <w:ind w:firstLine="567"/>
        <w:jc w:val="both"/>
        <w:rPr>
          <w:sz w:val="28"/>
          <w:szCs w:val="28"/>
        </w:rPr>
      </w:pPr>
      <w:r w:rsidRPr="00B06B84">
        <w:rPr>
          <w:sz w:val="28"/>
          <w:szCs w:val="28"/>
        </w:rPr>
        <w:t xml:space="preserve">Оценка коррумпированности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6B84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6B8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6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6B84">
        <w:rPr>
          <w:sz w:val="28"/>
          <w:szCs w:val="28"/>
        </w:rPr>
        <w:t xml:space="preserve"> района</w:t>
      </w:r>
      <w:r w:rsidRPr="00B03FB1">
        <w:rPr>
          <w:sz w:val="28"/>
          <w:szCs w:val="28"/>
        </w:rPr>
        <w:t xml:space="preserve"> </w:t>
      </w:r>
      <w:r w:rsidRPr="00B06B84">
        <w:rPr>
          <w:sz w:val="28"/>
          <w:szCs w:val="28"/>
        </w:rPr>
        <w:t>в целом, а так же отдельно по сферам деятельности:</w:t>
      </w:r>
    </w:p>
    <w:p w:rsidR="00B64455" w:rsidRPr="00632999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0"/>
        <w:rPr>
          <w:sz w:val="28"/>
          <w:szCs w:val="28"/>
        </w:rPr>
      </w:pPr>
      <w:r w:rsidRPr="00632999">
        <w:rPr>
          <w:sz w:val="28"/>
          <w:szCs w:val="28"/>
        </w:rPr>
        <w:t>в сфере физической культуры и спорта;</w:t>
      </w:r>
    </w:p>
    <w:p w:rsidR="00B64455" w:rsidRPr="00632999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архитектуры и градостроительства;</w:t>
      </w:r>
    </w:p>
    <w:p w:rsidR="00B64455" w:rsidRPr="00632999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культуры;</w:t>
      </w:r>
    </w:p>
    <w:p w:rsidR="00B64455" w:rsidRPr="00632999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жилищно-коммунального хозяйства;</w:t>
      </w:r>
    </w:p>
    <w:p w:rsidR="00B64455" w:rsidRPr="00632999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32999">
        <w:rPr>
          <w:sz w:val="28"/>
          <w:szCs w:val="28"/>
        </w:rPr>
        <w:t>в сфере имущественных, земельных отношений и приватизации муниципального имущества;</w:t>
      </w:r>
    </w:p>
    <w:p w:rsidR="00B64455" w:rsidRDefault="00B64455" w:rsidP="00B64455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64455">
        <w:rPr>
          <w:sz w:val="28"/>
          <w:szCs w:val="28"/>
        </w:rPr>
        <w:t>в сфере муниципального заказа.</w:t>
      </w:r>
    </w:p>
    <w:p w:rsidR="00B64455" w:rsidRDefault="00B64455" w:rsidP="00B64455">
      <w:pPr>
        <w:tabs>
          <w:tab w:val="left" w:pos="993"/>
        </w:tabs>
        <w:jc w:val="both"/>
        <w:rPr>
          <w:sz w:val="28"/>
          <w:szCs w:val="28"/>
        </w:rPr>
      </w:pPr>
    </w:p>
    <w:p w:rsidR="00B64455" w:rsidRPr="00B64455" w:rsidRDefault="00B64455" w:rsidP="00B64455">
      <w:pPr>
        <w:tabs>
          <w:tab w:val="left" w:pos="993"/>
        </w:tabs>
        <w:jc w:val="both"/>
        <w:rPr>
          <w:sz w:val="28"/>
          <w:szCs w:val="28"/>
        </w:rPr>
      </w:pPr>
    </w:p>
    <w:p w:rsidR="00B64455" w:rsidRPr="00632999" w:rsidRDefault="00B64455" w:rsidP="00B64455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Л.А. Золотарева</w:t>
      </w:r>
    </w:p>
    <w:p w:rsidR="00B64455" w:rsidRPr="00632999" w:rsidRDefault="00B64455" w:rsidP="00B64455">
      <w:pPr>
        <w:rPr>
          <w:sz w:val="28"/>
          <w:szCs w:val="28"/>
        </w:rPr>
      </w:pPr>
    </w:p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B64455" w:rsidRDefault="00B64455" w:rsidP="00B64455"/>
    <w:p w:rsidR="006F6328" w:rsidRDefault="006F6328"/>
    <w:sectPr w:rsidR="006F6328" w:rsidSect="00B64455">
      <w:headerReference w:type="default" r:id="rId5"/>
      <w:pgSz w:w="11906" w:h="16838"/>
      <w:pgMar w:top="1134" w:right="424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18" w:rsidRDefault="00B64455">
    <w:pPr>
      <w:pStyle w:val="a3"/>
      <w:jc w:val="center"/>
    </w:pPr>
    <w:r w:rsidRPr="00392A10">
      <w:rPr>
        <w:sz w:val="28"/>
        <w:szCs w:val="28"/>
      </w:rPr>
      <w:fldChar w:fldCharType="begin"/>
    </w:r>
    <w:r w:rsidRPr="00392A10">
      <w:rPr>
        <w:sz w:val="28"/>
        <w:szCs w:val="28"/>
      </w:rPr>
      <w:instrText xml:space="preserve"> PAGE   \* MERGEFORMAT </w:instrText>
    </w:r>
    <w:r w:rsidRPr="00392A10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392A10">
      <w:rPr>
        <w:sz w:val="28"/>
        <w:szCs w:val="28"/>
      </w:rPr>
      <w:fldChar w:fldCharType="end"/>
    </w:r>
  </w:p>
  <w:p w:rsidR="00305A18" w:rsidRDefault="00B644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953FE"/>
    <w:multiLevelType w:val="hybridMultilevel"/>
    <w:tmpl w:val="B45E01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F20529B"/>
    <w:multiLevelType w:val="hybridMultilevel"/>
    <w:tmpl w:val="B45E01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455"/>
    <w:rsid w:val="006F6328"/>
    <w:rsid w:val="00B6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4455"/>
    <w:pPr>
      <w:keepNext/>
      <w:jc w:val="center"/>
      <w:outlineLvl w:val="0"/>
    </w:pPr>
    <w:rPr>
      <w:rFonts w:ascii="Arial" w:hAnsi="Arial" w:cs="Arial"/>
      <w:spacing w:val="44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4455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4455"/>
    <w:rPr>
      <w:rFonts w:ascii="Arial" w:eastAsia="Times New Roman" w:hAnsi="Arial" w:cs="Arial"/>
      <w:spacing w:val="44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644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64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44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basedOn w:val="a"/>
    <w:link w:val="NoSpacingChar"/>
    <w:uiPriority w:val="99"/>
    <w:rsid w:val="00B64455"/>
    <w:rPr>
      <w:rFonts w:ascii="Calibri" w:hAnsi="Calibri" w:cs="Calibri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1"/>
    <w:uiPriority w:val="99"/>
    <w:locked/>
    <w:rsid w:val="00B64455"/>
    <w:rPr>
      <w:rFonts w:ascii="Calibri" w:eastAsia="Times New Roman" w:hAnsi="Calibri" w:cs="Calibri"/>
      <w:lang w:val="en-US"/>
    </w:rPr>
  </w:style>
  <w:style w:type="paragraph" w:styleId="a5">
    <w:name w:val="List Paragraph"/>
    <w:basedOn w:val="a"/>
    <w:uiPriority w:val="99"/>
    <w:qFormat/>
    <w:rsid w:val="00B644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1087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2015-11-18T07:54:00Z</dcterms:created>
  <dcterms:modified xsi:type="dcterms:W3CDTF">2015-11-18T08:00:00Z</dcterms:modified>
</cp:coreProperties>
</file>