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40" w:rsidRDefault="00112540" w:rsidP="008215CC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6" name="Рисунок 6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540" w:rsidRPr="007877A2" w:rsidRDefault="00112540" w:rsidP="001125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14B3A" w:rsidRPr="00914B3A" w:rsidRDefault="00914B3A" w:rsidP="00112540">
      <w:pPr>
        <w:jc w:val="center"/>
        <w:rPr>
          <w:b/>
          <w:sz w:val="28"/>
          <w:szCs w:val="28"/>
        </w:rPr>
      </w:pPr>
    </w:p>
    <w:p w:rsidR="008215CC" w:rsidRPr="001F09DB" w:rsidRDefault="008215CC" w:rsidP="008215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</w:t>
      </w:r>
      <w:r w:rsidRPr="001F09DB">
        <w:rPr>
          <w:b/>
          <w:sz w:val="32"/>
          <w:szCs w:val="32"/>
        </w:rPr>
        <w:t>№</w:t>
      </w:r>
      <w:r>
        <w:rPr>
          <w:b/>
          <w:sz w:val="32"/>
          <w:szCs w:val="32"/>
        </w:rPr>
        <w:t xml:space="preserve"> 174</w:t>
      </w:r>
    </w:p>
    <w:p w:rsidR="008215CC" w:rsidRDefault="008215CC" w:rsidP="008215CC">
      <w:pPr>
        <w:jc w:val="center"/>
        <w:rPr>
          <w:b/>
          <w:sz w:val="28"/>
          <w:szCs w:val="28"/>
        </w:rPr>
      </w:pPr>
    </w:p>
    <w:p w:rsidR="008215CC" w:rsidRDefault="008215CC" w:rsidP="008215CC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XLIII</w:t>
      </w:r>
      <w:r w:rsidRPr="00333413">
        <w:rPr>
          <w:sz w:val="28"/>
          <w:szCs w:val="28"/>
        </w:rPr>
        <w:t xml:space="preserve">  </w:t>
      </w:r>
      <w:r>
        <w:rPr>
          <w:sz w:val="28"/>
          <w:szCs w:val="28"/>
        </w:rPr>
        <w:t>сессия</w:t>
      </w:r>
      <w:proofErr w:type="gramEnd"/>
      <w:r>
        <w:rPr>
          <w:sz w:val="28"/>
          <w:szCs w:val="28"/>
        </w:rPr>
        <w:t xml:space="preserve">                                              </w:t>
      </w:r>
      <w:r w:rsidRPr="0033341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Pr="00080F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III</w:t>
      </w:r>
      <w:r w:rsidRPr="00B6676C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112540" w:rsidRDefault="008215CC" w:rsidP="008215CC">
      <w:pPr>
        <w:jc w:val="center"/>
        <w:rPr>
          <w:sz w:val="28"/>
          <w:szCs w:val="28"/>
        </w:rPr>
      </w:pPr>
      <w:r w:rsidRPr="00333413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2016  года                                                                          пос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аманский</w:t>
      </w:r>
    </w:p>
    <w:p w:rsidR="008215CC" w:rsidRDefault="008215CC" w:rsidP="008215CC">
      <w:pPr>
        <w:jc w:val="center"/>
        <w:rPr>
          <w:sz w:val="28"/>
          <w:szCs w:val="28"/>
        </w:rPr>
      </w:pPr>
    </w:p>
    <w:p w:rsidR="008215CC" w:rsidRDefault="008215CC" w:rsidP="008215CC">
      <w:pPr>
        <w:jc w:val="center"/>
        <w:rPr>
          <w:b/>
          <w:sz w:val="28"/>
          <w:szCs w:val="18"/>
        </w:rPr>
      </w:pPr>
    </w:p>
    <w:p w:rsidR="008215CC" w:rsidRDefault="00112540" w:rsidP="0011254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XX</w:t>
      </w:r>
      <w:r w:rsidRPr="00805DAF">
        <w:rPr>
          <w:b/>
          <w:sz w:val="28"/>
          <w:szCs w:val="28"/>
          <w:lang w:val="en-US"/>
        </w:rPr>
        <w:t>I</w:t>
      </w:r>
      <w:r w:rsidRPr="00043D31">
        <w:rPr>
          <w:b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от 24 декабря 2015 года № 95  </w:t>
      </w:r>
    </w:p>
    <w:p w:rsidR="00112540" w:rsidRDefault="00112540" w:rsidP="0011254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</w:t>
      </w:r>
      <w:proofErr w:type="spellStart"/>
      <w:r w:rsidRPr="003A4DB0">
        <w:rPr>
          <w:b/>
          <w:sz w:val="28"/>
          <w:szCs w:val="18"/>
        </w:rPr>
        <w:t>Новотаманского</w:t>
      </w:r>
      <w:proofErr w:type="spellEnd"/>
      <w:r w:rsidRPr="003A4DB0">
        <w:rPr>
          <w:b/>
          <w:sz w:val="28"/>
          <w:szCs w:val="18"/>
        </w:rPr>
        <w:t xml:space="preserve"> сельского поселения  </w:t>
      </w:r>
    </w:p>
    <w:p w:rsidR="00112540" w:rsidRDefault="00112540" w:rsidP="00112540">
      <w:pPr>
        <w:jc w:val="center"/>
        <w:rPr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6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112540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Pr="00443858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Default="00112540" w:rsidP="006F7B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</w:t>
      </w:r>
      <w:r w:rsidR="00920B55">
        <w:rPr>
          <w:sz w:val="28"/>
          <w:szCs w:val="28"/>
        </w:rPr>
        <w:t xml:space="preserve">, в связи с необходимостью </w:t>
      </w:r>
      <w:r w:rsidR="0047566A">
        <w:rPr>
          <w:sz w:val="28"/>
          <w:szCs w:val="28"/>
        </w:rPr>
        <w:t xml:space="preserve">перераспределения бюджетных назначений, </w:t>
      </w:r>
      <w:r w:rsidR="00920B55">
        <w:rPr>
          <w:sz w:val="28"/>
          <w:szCs w:val="28"/>
        </w:rPr>
        <w:t xml:space="preserve">  у</w:t>
      </w:r>
      <w:r w:rsidR="002F00C7">
        <w:rPr>
          <w:sz w:val="28"/>
          <w:szCs w:val="28"/>
        </w:rPr>
        <w:t>величе</w:t>
      </w:r>
      <w:r w:rsidR="00920B55">
        <w:rPr>
          <w:sz w:val="28"/>
          <w:szCs w:val="28"/>
        </w:rPr>
        <w:t xml:space="preserve">нием расходов на </w:t>
      </w:r>
      <w:r w:rsidR="002F00C7">
        <w:rPr>
          <w:sz w:val="28"/>
          <w:szCs w:val="28"/>
        </w:rPr>
        <w:t>16</w:t>
      </w:r>
      <w:r w:rsidR="00527226">
        <w:rPr>
          <w:sz w:val="28"/>
          <w:szCs w:val="28"/>
        </w:rPr>
        <w:t>52</w:t>
      </w:r>
      <w:r w:rsidR="00A24742">
        <w:rPr>
          <w:sz w:val="28"/>
          <w:szCs w:val="28"/>
        </w:rPr>
        <w:t xml:space="preserve"> </w:t>
      </w:r>
      <w:r w:rsidR="00696739">
        <w:rPr>
          <w:sz w:val="28"/>
          <w:szCs w:val="28"/>
        </w:rPr>
        <w:t>(</w:t>
      </w:r>
      <w:r w:rsidR="002F00C7">
        <w:rPr>
          <w:sz w:val="28"/>
          <w:szCs w:val="28"/>
        </w:rPr>
        <w:t xml:space="preserve">один миллион шестьсот </w:t>
      </w:r>
      <w:r w:rsidR="00527226">
        <w:rPr>
          <w:sz w:val="28"/>
          <w:szCs w:val="28"/>
        </w:rPr>
        <w:t>пятьдесят две</w:t>
      </w:r>
      <w:r w:rsidR="00A24742">
        <w:rPr>
          <w:sz w:val="28"/>
          <w:szCs w:val="28"/>
        </w:rPr>
        <w:t>)</w:t>
      </w:r>
      <w:r w:rsidR="00696739">
        <w:rPr>
          <w:sz w:val="28"/>
          <w:szCs w:val="28"/>
        </w:rPr>
        <w:t xml:space="preserve"> </w:t>
      </w:r>
      <w:r w:rsidR="002F00C7">
        <w:rPr>
          <w:sz w:val="28"/>
          <w:szCs w:val="28"/>
        </w:rPr>
        <w:t>тысяч</w:t>
      </w:r>
      <w:r w:rsidR="00527226">
        <w:rPr>
          <w:sz w:val="28"/>
          <w:szCs w:val="28"/>
        </w:rPr>
        <w:t>и</w:t>
      </w:r>
      <w:r w:rsidR="00696739">
        <w:rPr>
          <w:sz w:val="28"/>
          <w:szCs w:val="28"/>
        </w:rPr>
        <w:t xml:space="preserve"> рублей</w:t>
      </w:r>
      <w:r w:rsidR="00914B3A">
        <w:rPr>
          <w:sz w:val="28"/>
          <w:szCs w:val="28"/>
        </w:rPr>
        <w:t xml:space="preserve"> </w:t>
      </w:r>
      <w:r w:rsidRPr="005302F6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Новотаманского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112540" w:rsidRDefault="00112540" w:rsidP="006F7B8A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805DAF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24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5 года № 95 «О бюджете Новотаманского сельского поселения Темрюкского района на 2016 год»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(с изменениями от 25 февраля 2016 года № 104, от 24 марта 2016 года № 114, от 30 мая 2016 года № 126, от 27 июня 2016 года № 131, от 28 июля 2016 года № 137,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15 августа 2016 года №141</w:t>
      </w:r>
      <w:r w:rsidR="00176751">
        <w:rPr>
          <w:sz w:val="28"/>
          <w:szCs w:val="28"/>
        </w:rPr>
        <w:t>, от 12 октября 2016 года   № 147</w:t>
      </w:r>
      <w:r w:rsidR="00914B3A">
        <w:rPr>
          <w:sz w:val="28"/>
          <w:szCs w:val="28"/>
        </w:rPr>
        <w:t>, 31 октября 2016 года № 151</w:t>
      </w:r>
      <w:r w:rsidR="008A1430">
        <w:rPr>
          <w:sz w:val="28"/>
          <w:szCs w:val="28"/>
        </w:rPr>
        <w:t>, от 15 декабря 2016 года №164</w:t>
      </w:r>
      <w:r>
        <w:rPr>
          <w:sz w:val="28"/>
          <w:szCs w:val="28"/>
        </w:rPr>
        <w:t>) следующие изменения:</w:t>
      </w:r>
      <w:proofErr w:type="gramEnd"/>
    </w:p>
    <w:p w:rsidR="001270D4" w:rsidRDefault="00657C86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6751">
        <w:rPr>
          <w:sz w:val="28"/>
          <w:szCs w:val="28"/>
        </w:rPr>
        <w:t>) в подпункте 2 пункта 1 после слов «</w:t>
      </w:r>
      <w:r>
        <w:rPr>
          <w:sz w:val="28"/>
          <w:szCs w:val="28"/>
        </w:rPr>
        <w:t>«41355,5 тысяч рублей (сорок один миллион триста пятьдесят пять тысяч) пятьсот рублей</w:t>
      </w:r>
      <w:r w:rsidR="00176751">
        <w:rPr>
          <w:sz w:val="28"/>
          <w:szCs w:val="28"/>
        </w:rPr>
        <w:t>» заменить словами «</w:t>
      </w:r>
      <w:r w:rsidR="002F00C7">
        <w:rPr>
          <w:sz w:val="28"/>
          <w:szCs w:val="28"/>
        </w:rPr>
        <w:t>4300</w:t>
      </w:r>
      <w:r w:rsidR="00527226">
        <w:rPr>
          <w:sz w:val="28"/>
          <w:szCs w:val="28"/>
        </w:rPr>
        <w:t>7</w:t>
      </w:r>
      <w:r w:rsidR="0089015C">
        <w:rPr>
          <w:sz w:val="28"/>
          <w:szCs w:val="28"/>
        </w:rPr>
        <w:t>,5</w:t>
      </w:r>
      <w:r w:rsidR="006F7B8A">
        <w:rPr>
          <w:sz w:val="28"/>
          <w:szCs w:val="28"/>
        </w:rPr>
        <w:t xml:space="preserve"> тысяч</w:t>
      </w:r>
      <w:r w:rsidR="00176751">
        <w:rPr>
          <w:sz w:val="28"/>
          <w:szCs w:val="28"/>
        </w:rPr>
        <w:t xml:space="preserve"> рублей (сорок </w:t>
      </w:r>
      <w:r w:rsidR="002F00C7">
        <w:rPr>
          <w:sz w:val="28"/>
          <w:szCs w:val="28"/>
        </w:rPr>
        <w:t>три</w:t>
      </w:r>
      <w:r w:rsidR="00920B55">
        <w:rPr>
          <w:sz w:val="28"/>
          <w:szCs w:val="28"/>
        </w:rPr>
        <w:t xml:space="preserve"> миллион</w:t>
      </w:r>
      <w:r w:rsidR="002F00C7">
        <w:rPr>
          <w:sz w:val="28"/>
          <w:szCs w:val="28"/>
        </w:rPr>
        <w:t>а</w:t>
      </w:r>
      <w:r w:rsidR="00920B55">
        <w:rPr>
          <w:sz w:val="28"/>
          <w:szCs w:val="28"/>
        </w:rPr>
        <w:t xml:space="preserve"> </w:t>
      </w:r>
      <w:r w:rsidR="00834CAB">
        <w:rPr>
          <w:sz w:val="28"/>
          <w:szCs w:val="28"/>
        </w:rPr>
        <w:t>семь</w:t>
      </w:r>
      <w:r w:rsidR="00176751">
        <w:rPr>
          <w:sz w:val="28"/>
          <w:szCs w:val="28"/>
        </w:rPr>
        <w:t xml:space="preserve"> тысяч</w:t>
      </w:r>
      <w:r w:rsidR="006F7B8A">
        <w:rPr>
          <w:sz w:val="28"/>
          <w:szCs w:val="28"/>
        </w:rPr>
        <w:t>)</w:t>
      </w:r>
      <w:r w:rsidR="00176751">
        <w:rPr>
          <w:sz w:val="28"/>
          <w:szCs w:val="28"/>
        </w:rPr>
        <w:t xml:space="preserve"> </w:t>
      </w:r>
      <w:r w:rsidR="0089015C">
        <w:rPr>
          <w:sz w:val="28"/>
          <w:szCs w:val="28"/>
        </w:rPr>
        <w:t>пятьсот</w:t>
      </w:r>
      <w:r w:rsidR="00176751">
        <w:rPr>
          <w:sz w:val="28"/>
          <w:szCs w:val="28"/>
        </w:rPr>
        <w:t xml:space="preserve"> рублей»</w:t>
      </w:r>
      <w:r w:rsidR="001270D4">
        <w:rPr>
          <w:sz w:val="28"/>
          <w:szCs w:val="28"/>
        </w:rPr>
        <w:t>;</w:t>
      </w:r>
    </w:p>
    <w:p w:rsidR="001270D4" w:rsidRDefault="001270D4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8A2A21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0D0DB3">
        <w:rPr>
          <w:sz w:val="28"/>
          <w:szCs w:val="28"/>
        </w:rPr>
        <w:t xml:space="preserve">«в сумме 11070,9 тысяч рублей (одиннадцать миллионов семьдесят тысяч)  девятьсот рублей» </w:t>
      </w:r>
      <w:r>
        <w:rPr>
          <w:sz w:val="28"/>
          <w:szCs w:val="28"/>
        </w:rPr>
        <w:t xml:space="preserve">заменить словами  «в сумме </w:t>
      </w:r>
      <w:r w:rsidR="00527226">
        <w:rPr>
          <w:sz w:val="28"/>
          <w:szCs w:val="28"/>
        </w:rPr>
        <w:t>12722</w:t>
      </w:r>
      <w:r w:rsidR="001C1052">
        <w:rPr>
          <w:sz w:val="28"/>
          <w:szCs w:val="28"/>
        </w:rPr>
        <w:t xml:space="preserve">,9 </w:t>
      </w:r>
      <w:r w:rsidR="006F7B8A">
        <w:rPr>
          <w:sz w:val="28"/>
          <w:szCs w:val="28"/>
        </w:rPr>
        <w:t xml:space="preserve">тысяч рублей </w:t>
      </w:r>
      <w:r w:rsidR="001C1052">
        <w:rPr>
          <w:sz w:val="28"/>
          <w:szCs w:val="28"/>
        </w:rPr>
        <w:t>(</w:t>
      </w:r>
      <w:r w:rsidR="000D0DB3">
        <w:rPr>
          <w:sz w:val="28"/>
          <w:szCs w:val="28"/>
        </w:rPr>
        <w:t>две</w:t>
      </w:r>
      <w:r w:rsidR="001C1052">
        <w:rPr>
          <w:sz w:val="28"/>
          <w:szCs w:val="28"/>
        </w:rPr>
        <w:t>надцать миллионов семь</w:t>
      </w:r>
      <w:r w:rsidR="000D0DB3">
        <w:rPr>
          <w:sz w:val="28"/>
          <w:szCs w:val="28"/>
        </w:rPr>
        <w:t xml:space="preserve">сот </w:t>
      </w:r>
      <w:r w:rsidR="00527226">
        <w:rPr>
          <w:sz w:val="28"/>
          <w:szCs w:val="28"/>
        </w:rPr>
        <w:t>двадцать две</w:t>
      </w:r>
      <w:r w:rsidR="000D0DB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1C1052">
        <w:rPr>
          <w:sz w:val="28"/>
          <w:szCs w:val="28"/>
        </w:rPr>
        <w:t>яч</w:t>
      </w:r>
      <w:r w:rsidR="00527226">
        <w:rPr>
          <w:sz w:val="28"/>
          <w:szCs w:val="28"/>
        </w:rPr>
        <w:t>и</w:t>
      </w:r>
      <w:r w:rsidR="006F7B8A">
        <w:rPr>
          <w:sz w:val="28"/>
          <w:szCs w:val="28"/>
        </w:rPr>
        <w:t xml:space="preserve">) </w:t>
      </w:r>
      <w:r w:rsidR="001C1052">
        <w:rPr>
          <w:sz w:val="28"/>
          <w:szCs w:val="28"/>
        </w:rPr>
        <w:t xml:space="preserve"> девятьсот</w:t>
      </w:r>
      <w:r>
        <w:rPr>
          <w:sz w:val="28"/>
          <w:szCs w:val="28"/>
        </w:rPr>
        <w:t xml:space="preserve"> рублей».</w:t>
      </w:r>
    </w:p>
    <w:p w:rsidR="00176751" w:rsidRDefault="00176751" w:rsidP="006F7B8A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4 «Объем поступлений доходов в бюджет Новотаманского сельского поселения  Темрюкского района по кодам видов (подвидов) доходов на 2016 год</w:t>
      </w:r>
      <w:r w:rsidR="006F7B8A">
        <w:rPr>
          <w:sz w:val="28"/>
          <w:szCs w:val="28"/>
        </w:rPr>
        <w:t xml:space="preserve">» изложить в новой редакции </w:t>
      </w:r>
      <w:r>
        <w:rPr>
          <w:sz w:val="28"/>
          <w:szCs w:val="28"/>
        </w:rPr>
        <w:t xml:space="preserve"> (приложение 1).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6 «Распределение бюджетных ассигнований по разделам и подразделам классификации расходов  бюджетов на 2016 год» изложить в </w:t>
      </w:r>
      <w:r>
        <w:rPr>
          <w:sz w:val="28"/>
          <w:szCs w:val="28"/>
        </w:rPr>
        <w:lastRenderedPageBreak/>
        <w:t>новой редакции (приложение 2).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7 «Распределение  бюджетных ассигнований по целевым статьям (муниципальным программам Новотаманского сельского поселения Темрюкского района и не 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 классификации расходов  бюджета</w:t>
      </w:r>
      <w:proofErr w:type="gramEnd"/>
      <w:r>
        <w:rPr>
          <w:sz w:val="28"/>
          <w:szCs w:val="28"/>
        </w:rPr>
        <w:t xml:space="preserve">  на 2016 год» изложить в новой редакции (приложение 3). 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8 «Ведомственная структура расходов бюджета Новотаманского сельского поселения Темрюкского  района на 2016 год» изложить в новой редакции (приложение 4).</w:t>
      </w:r>
    </w:p>
    <w:p w:rsidR="00657C86" w:rsidRDefault="00657C86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Подпункт 2 пункта 16 слова «резервный фонд администрации Новотаманского сельского поселения Темрюкского района в сумме 5,0 тыс. рублей» заменить словами «резервный фонд администрации Новотаманского сельского поселения Темрюкского района в сумме 0,0 тыс. рублей»</w:t>
      </w:r>
      <w:r w:rsidR="000C2BC6">
        <w:rPr>
          <w:sz w:val="28"/>
          <w:szCs w:val="28"/>
        </w:rPr>
        <w:t>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9 «Источники внутреннего финансирования дефицита бюджета  Новотаманского сельского поселения Темрюкского  района, перечень </w:t>
      </w:r>
      <w:proofErr w:type="gramStart"/>
      <w:r>
        <w:rPr>
          <w:sz w:val="28"/>
          <w:szCs w:val="28"/>
        </w:rPr>
        <w:t>статей  источников финансирования дефицита бюджета</w:t>
      </w:r>
      <w:proofErr w:type="gramEnd"/>
      <w:r>
        <w:rPr>
          <w:sz w:val="28"/>
          <w:szCs w:val="28"/>
        </w:rPr>
        <w:t xml:space="preserve">  на 2016 год»  изложить в новой редакции (приложение 5).</w:t>
      </w:r>
    </w:p>
    <w:p w:rsidR="00F43DC8" w:rsidRDefault="00F43DC8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10 «Программа муниципальных заимствований Новотаманского сельского поселения Темрюкского района на 2016 год» изложить в новой редакции (приложение 6).</w:t>
      </w:r>
    </w:p>
    <w:p w:rsidR="00176751" w:rsidRDefault="00176751" w:rsidP="006F7B8A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176751" w:rsidRDefault="00176751" w:rsidP="006F7B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</w:t>
      </w:r>
      <w:r w:rsidR="006F7B8A">
        <w:rPr>
          <w:sz w:val="28"/>
          <w:szCs w:val="28"/>
        </w:rPr>
        <w:t>на</w:t>
      </w:r>
      <w:r w:rsidR="008215CC">
        <w:rPr>
          <w:sz w:val="28"/>
          <w:szCs w:val="28"/>
        </w:rPr>
        <w:t xml:space="preserve"> </w:t>
      </w:r>
      <w:r w:rsidR="006F7B8A">
        <w:rPr>
          <w:sz w:val="28"/>
          <w:szCs w:val="28"/>
        </w:rPr>
        <w:t>следующий день после</w:t>
      </w:r>
      <w:r>
        <w:rPr>
          <w:sz w:val="28"/>
          <w:szCs w:val="28"/>
        </w:rPr>
        <w:t xml:space="preserve"> его официального обнародования.</w:t>
      </w:r>
    </w:p>
    <w:tbl>
      <w:tblPr>
        <w:tblW w:w="9927" w:type="dxa"/>
        <w:tblLook w:val="01E0"/>
      </w:tblPr>
      <w:tblGrid>
        <w:gridCol w:w="5307"/>
        <w:gridCol w:w="4620"/>
      </w:tblGrid>
      <w:tr w:rsidR="00112540" w:rsidRPr="00A90E95" w:rsidTr="000C42DB">
        <w:trPr>
          <w:trHeight w:val="2412"/>
        </w:trPr>
        <w:tc>
          <w:tcPr>
            <w:tcW w:w="5307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3968" w:rsidRDefault="00853968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E1315" w:rsidRDefault="00DE1315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12540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112540" w:rsidRPr="00A90E95">
              <w:rPr>
                <w:sz w:val="28"/>
                <w:szCs w:val="28"/>
              </w:rPr>
              <w:t xml:space="preserve"> Новотаманского</w:t>
            </w:r>
          </w:p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DE1315">
              <w:rPr>
                <w:sz w:val="28"/>
                <w:szCs w:val="28"/>
              </w:rPr>
              <w:t>В.В. Лаврентьев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112540" w:rsidRPr="00A90E95" w:rsidRDefault="008215CC" w:rsidP="00DE131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декабря 2016 года</w:t>
            </w:r>
            <w:r w:rsidR="00112540" w:rsidRPr="00A90E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20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53968" w:rsidRDefault="00853968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Д.Г.</w:t>
            </w:r>
            <w:r w:rsidR="00F43D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Сазонов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Pr="00A90E95" w:rsidRDefault="008215CC" w:rsidP="008215C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декабря 2016 года</w:t>
            </w:r>
          </w:p>
        </w:tc>
      </w:tr>
    </w:tbl>
    <w:p w:rsidR="006E5900" w:rsidRDefault="006E5900" w:rsidP="00853968"/>
    <w:p w:rsidR="00A24742" w:rsidRDefault="00A24742" w:rsidP="00853968"/>
    <w:p w:rsidR="00A24742" w:rsidRDefault="00A24742" w:rsidP="00853968"/>
    <w:p w:rsidR="00A24742" w:rsidRDefault="00A24742" w:rsidP="00853968"/>
    <w:p w:rsidR="00A24742" w:rsidRDefault="00A24742" w:rsidP="00853968"/>
    <w:p w:rsidR="00856B91" w:rsidRDefault="00856B91" w:rsidP="00853968"/>
    <w:p w:rsidR="00856B91" w:rsidRDefault="00856B91" w:rsidP="00853968"/>
    <w:p w:rsidR="005E7F95" w:rsidRDefault="005E7F95" w:rsidP="00853968"/>
    <w:p w:rsidR="005E7F95" w:rsidRDefault="005E7F95" w:rsidP="00853968"/>
    <w:p w:rsidR="00A24742" w:rsidRDefault="00A24742" w:rsidP="00853968"/>
    <w:p w:rsidR="008215CC" w:rsidRDefault="008215CC" w:rsidP="00853968"/>
    <w:p w:rsidR="00A24742" w:rsidRPr="000B4CB3" w:rsidRDefault="00A24742" w:rsidP="00A2474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0B4CB3">
        <w:rPr>
          <w:b/>
          <w:sz w:val="28"/>
          <w:szCs w:val="28"/>
        </w:rPr>
        <w:lastRenderedPageBreak/>
        <w:t>ЛИСТ СОГЛАСОВАНИЯ</w:t>
      </w:r>
    </w:p>
    <w:p w:rsidR="00A24742" w:rsidRPr="000B4CB3" w:rsidRDefault="00A24742" w:rsidP="00A2474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24742" w:rsidRPr="000B4CB3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0B4CB3">
        <w:rPr>
          <w:sz w:val="28"/>
          <w:szCs w:val="28"/>
        </w:rPr>
        <w:t>овета Новотаманского сельского поселения</w:t>
      </w:r>
    </w:p>
    <w:p w:rsidR="00A24742" w:rsidRPr="000B4CB3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</w:p>
    <w:p w:rsidR="00A24742" w:rsidRPr="0049684C" w:rsidRDefault="00A24742" w:rsidP="00A24742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от ___________</w:t>
      </w:r>
      <w:r w:rsidRPr="0049684C">
        <w:rPr>
          <w:sz w:val="28"/>
          <w:szCs w:val="28"/>
        </w:rPr>
        <w:t>___</w:t>
      </w:r>
      <w:r>
        <w:rPr>
          <w:sz w:val="28"/>
          <w:szCs w:val="28"/>
        </w:rPr>
        <w:t>___  № _______________</w:t>
      </w:r>
    </w:p>
    <w:p w:rsidR="008215CC" w:rsidRDefault="00A24742" w:rsidP="00F96E79">
      <w:pPr>
        <w:jc w:val="center"/>
        <w:rPr>
          <w:sz w:val="28"/>
          <w:szCs w:val="18"/>
        </w:rPr>
      </w:pPr>
      <w:r w:rsidRPr="00F96E79">
        <w:rPr>
          <w:spacing w:val="-5"/>
          <w:sz w:val="28"/>
          <w:szCs w:val="28"/>
        </w:rPr>
        <w:t>«</w:t>
      </w:r>
      <w:r w:rsidR="00F96E79" w:rsidRPr="00F96E79">
        <w:rPr>
          <w:sz w:val="28"/>
          <w:szCs w:val="18"/>
        </w:rPr>
        <w:t xml:space="preserve">О внесении изменений в решение </w:t>
      </w:r>
      <w:r w:rsidR="00F96E79" w:rsidRPr="00F96E79">
        <w:rPr>
          <w:sz w:val="28"/>
          <w:szCs w:val="28"/>
          <w:lang w:val="en-US"/>
        </w:rPr>
        <w:t>XXIV</w:t>
      </w:r>
      <w:r w:rsidR="00F96E79" w:rsidRPr="00F96E79">
        <w:rPr>
          <w:sz w:val="28"/>
          <w:szCs w:val="28"/>
        </w:rPr>
        <w:t xml:space="preserve"> </w:t>
      </w:r>
      <w:r w:rsidR="00F96E79" w:rsidRPr="00F96E79">
        <w:rPr>
          <w:sz w:val="28"/>
          <w:szCs w:val="18"/>
        </w:rPr>
        <w:t xml:space="preserve">сессии Совета Новотаманского сельского поселения Темрюкского района от 24 декабря 2015 года № 95  </w:t>
      </w:r>
    </w:p>
    <w:p w:rsidR="00F96E79" w:rsidRPr="00F96E79" w:rsidRDefault="00F96E79" w:rsidP="00F96E79">
      <w:pPr>
        <w:jc w:val="center"/>
        <w:rPr>
          <w:sz w:val="28"/>
          <w:szCs w:val="18"/>
        </w:rPr>
      </w:pPr>
      <w:r w:rsidRPr="00F96E79">
        <w:rPr>
          <w:sz w:val="28"/>
          <w:szCs w:val="18"/>
        </w:rPr>
        <w:t xml:space="preserve">«О бюджете </w:t>
      </w:r>
      <w:proofErr w:type="spellStart"/>
      <w:r w:rsidRPr="00F96E79">
        <w:rPr>
          <w:sz w:val="28"/>
          <w:szCs w:val="18"/>
        </w:rPr>
        <w:t>Новотаманского</w:t>
      </w:r>
      <w:proofErr w:type="spellEnd"/>
      <w:r w:rsidRPr="00F96E79">
        <w:rPr>
          <w:sz w:val="28"/>
          <w:szCs w:val="18"/>
        </w:rPr>
        <w:t xml:space="preserve"> сельского поселения  </w:t>
      </w:r>
    </w:p>
    <w:p w:rsidR="00F96E79" w:rsidRPr="00F96E79" w:rsidRDefault="00F96E79" w:rsidP="00F96E79">
      <w:pPr>
        <w:jc w:val="center"/>
        <w:rPr>
          <w:sz w:val="28"/>
          <w:szCs w:val="28"/>
        </w:rPr>
      </w:pPr>
      <w:r w:rsidRPr="00F96E79">
        <w:rPr>
          <w:sz w:val="28"/>
          <w:szCs w:val="18"/>
        </w:rPr>
        <w:t>Темрюкского района на 2</w:t>
      </w:r>
      <w:r w:rsidRPr="00F96E79">
        <w:rPr>
          <w:sz w:val="28"/>
          <w:szCs w:val="28"/>
        </w:rPr>
        <w:t>016 год»»</w:t>
      </w:r>
    </w:p>
    <w:p w:rsidR="00A24742" w:rsidRPr="000B4CB3" w:rsidRDefault="00A24742" w:rsidP="00F96E79">
      <w:pPr>
        <w:jc w:val="center"/>
        <w:rPr>
          <w:spacing w:val="-5"/>
          <w:sz w:val="28"/>
          <w:szCs w:val="28"/>
        </w:rPr>
      </w:pPr>
    </w:p>
    <w:p w:rsidR="00A24742" w:rsidRPr="000B4CB3" w:rsidRDefault="00A24742" w:rsidP="00A24742">
      <w:pPr>
        <w:rPr>
          <w:spacing w:val="-5"/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</w:t>
      </w:r>
      <w:r w:rsidRPr="000B4CB3">
        <w:rPr>
          <w:sz w:val="28"/>
          <w:szCs w:val="28"/>
        </w:rPr>
        <w:t xml:space="preserve">внесен:  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Глава Новотаманского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сельского поселения 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  <w:r w:rsidRPr="000B4CB3">
        <w:rPr>
          <w:i/>
          <w:sz w:val="28"/>
          <w:szCs w:val="28"/>
        </w:rPr>
        <w:tab/>
        <w:t xml:space="preserve">      </w:t>
      </w:r>
      <w:r w:rsidRPr="000B4CB3">
        <w:rPr>
          <w:sz w:val="28"/>
          <w:szCs w:val="28"/>
        </w:rPr>
        <w:t xml:space="preserve">                                                               В.В. Лаврентьев</w:t>
      </w: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Составитель проекта:      </w:t>
      </w:r>
    </w:p>
    <w:p w:rsidR="00A24742" w:rsidRPr="008A33B1" w:rsidRDefault="00A24742" w:rsidP="00A2474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Начальником финансового отдела                                                       Е.Н. Даева</w:t>
      </w: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>Проект согласован: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Председатель постоянной комиссии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24742" w:rsidRDefault="00A24742" w:rsidP="00A24742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</w:t>
      </w:r>
      <w:r w:rsidR="008215C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</w:t>
      </w:r>
      <w:r w:rsidR="008215CC">
        <w:rPr>
          <w:sz w:val="28"/>
          <w:szCs w:val="28"/>
        </w:rPr>
        <w:t xml:space="preserve"> </w:t>
      </w:r>
      <w:r>
        <w:rPr>
          <w:sz w:val="28"/>
          <w:szCs w:val="28"/>
        </w:rPr>
        <w:t>Т.А. Лобачева</w:t>
      </w:r>
    </w:p>
    <w:p w:rsidR="00A24742" w:rsidRPr="000B4CB3" w:rsidRDefault="00A24742" w:rsidP="00A24742">
      <w:pPr>
        <w:rPr>
          <w:sz w:val="28"/>
          <w:szCs w:val="28"/>
        </w:rPr>
      </w:pP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</w:p>
    <w:p w:rsidR="00A24742" w:rsidRDefault="00A24742" w:rsidP="00A24742">
      <w:pPr>
        <w:rPr>
          <w:sz w:val="28"/>
        </w:rPr>
      </w:pPr>
    </w:p>
    <w:p w:rsidR="00A24742" w:rsidRDefault="00A24742" w:rsidP="00A24742">
      <w:pPr>
        <w:ind w:left="360" w:hanging="360"/>
      </w:pPr>
    </w:p>
    <w:p w:rsidR="00A24742" w:rsidRDefault="00A24742" w:rsidP="00A24742">
      <w:pPr>
        <w:pStyle w:val="ab"/>
        <w:ind w:left="4956"/>
        <w:rPr>
          <w:sz w:val="28"/>
          <w:szCs w:val="28"/>
        </w:rPr>
      </w:pPr>
    </w:p>
    <w:p w:rsidR="00A24742" w:rsidRDefault="00A24742" w:rsidP="00853968"/>
    <w:sectPr w:rsidR="00A24742" w:rsidSect="00853968">
      <w:headerReference w:type="default" r:id="rId7"/>
      <w:pgSz w:w="11906" w:h="16838"/>
      <w:pgMar w:top="42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88D" w:rsidRDefault="00E4188D" w:rsidP="00112540">
      <w:r>
        <w:separator/>
      </w:r>
    </w:p>
  </w:endnote>
  <w:endnote w:type="continuationSeparator" w:id="0">
    <w:p w:rsidR="00E4188D" w:rsidRDefault="00E4188D" w:rsidP="00112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88D" w:rsidRDefault="00E4188D" w:rsidP="00112540">
      <w:r>
        <w:separator/>
      </w:r>
    </w:p>
  </w:footnote>
  <w:footnote w:type="continuationSeparator" w:id="0">
    <w:p w:rsidR="00E4188D" w:rsidRDefault="00E4188D" w:rsidP="00112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7813"/>
      <w:docPartObj>
        <w:docPartGallery w:val="Page Numbers (Top of Page)"/>
        <w:docPartUnique/>
      </w:docPartObj>
    </w:sdtPr>
    <w:sdtContent>
      <w:p w:rsidR="00112540" w:rsidRDefault="005C65AE">
        <w:pPr>
          <w:pStyle w:val="a3"/>
          <w:jc w:val="center"/>
        </w:pPr>
        <w:fldSimple w:instr=" PAGE   \* MERGEFORMAT ">
          <w:r w:rsidR="008215CC">
            <w:rPr>
              <w:noProof/>
            </w:rPr>
            <w:t>2</w:t>
          </w:r>
        </w:fldSimple>
      </w:p>
    </w:sdtContent>
  </w:sdt>
  <w:p w:rsidR="00112540" w:rsidRDefault="001125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40"/>
    <w:rsid w:val="000C2BC6"/>
    <w:rsid w:val="000D0DB3"/>
    <w:rsid w:val="00112540"/>
    <w:rsid w:val="001270D4"/>
    <w:rsid w:val="00141C65"/>
    <w:rsid w:val="00176751"/>
    <w:rsid w:val="001B05DE"/>
    <w:rsid w:val="001C1052"/>
    <w:rsid w:val="001E5F03"/>
    <w:rsid w:val="002356A3"/>
    <w:rsid w:val="002F00C7"/>
    <w:rsid w:val="002F3554"/>
    <w:rsid w:val="00332CE8"/>
    <w:rsid w:val="0033599B"/>
    <w:rsid w:val="003C476D"/>
    <w:rsid w:val="00435C56"/>
    <w:rsid w:val="00441023"/>
    <w:rsid w:val="0047566A"/>
    <w:rsid w:val="004A79DE"/>
    <w:rsid w:val="004F66B1"/>
    <w:rsid w:val="00527226"/>
    <w:rsid w:val="005739EA"/>
    <w:rsid w:val="00582B22"/>
    <w:rsid w:val="005C65AE"/>
    <w:rsid w:val="005E2C97"/>
    <w:rsid w:val="005E7F95"/>
    <w:rsid w:val="00620E93"/>
    <w:rsid w:val="00657C86"/>
    <w:rsid w:val="00696739"/>
    <w:rsid w:val="006E5900"/>
    <w:rsid w:val="006F7B8A"/>
    <w:rsid w:val="007875B9"/>
    <w:rsid w:val="007A514D"/>
    <w:rsid w:val="007F747D"/>
    <w:rsid w:val="008215CC"/>
    <w:rsid w:val="00834CAB"/>
    <w:rsid w:val="00842E38"/>
    <w:rsid w:val="00853968"/>
    <w:rsid w:val="00856B91"/>
    <w:rsid w:val="0089015C"/>
    <w:rsid w:val="008A1430"/>
    <w:rsid w:val="00914B3A"/>
    <w:rsid w:val="00920B55"/>
    <w:rsid w:val="00927D15"/>
    <w:rsid w:val="009A7231"/>
    <w:rsid w:val="00A24742"/>
    <w:rsid w:val="00A45902"/>
    <w:rsid w:val="00AF2F24"/>
    <w:rsid w:val="00B201CB"/>
    <w:rsid w:val="00B466D1"/>
    <w:rsid w:val="00B53E6C"/>
    <w:rsid w:val="00BA1E00"/>
    <w:rsid w:val="00C174F9"/>
    <w:rsid w:val="00C31182"/>
    <w:rsid w:val="00CB7345"/>
    <w:rsid w:val="00CF6B07"/>
    <w:rsid w:val="00D35175"/>
    <w:rsid w:val="00DB33C8"/>
    <w:rsid w:val="00DE1315"/>
    <w:rsid w:val="00E2077E"/>
    <w:rsid w:val="00E4188D"/>
    <w:rsid w:val="00F43DC8"/>
    <w:rsid w:val="00F9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2540"/>
  </w:style>
  <w:style w:type="paragraph" w:styleId="a5">
    <w:name w:val="footer"/>
    <w:basedOn w:val="a"/>
    <w:link w:val="a6"/>
    <w:uiPriority w:val="99"/>
    <w:semiHidden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12540"/>
  </w:style>
  <w:style w:type="paragraph" w:styleId="a7">
    <w:name w:val="Body Text Indent"/>
    <w:basedOn w:val="a"/>
    <w:link w:val="a8"/>
    <w:rsid w:val="0011254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12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B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B2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2474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247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2017-01-10T13:52:00Z</cp:lastPrinted>
  <dcterms:created xsi:type="dcterms:W3CDTF">2016-10-12T13:01:00Z</dcterms:created>
  <dcterms:modified xsi:type="dcterms:W3CDTF">2017-01-10T13:53:00Z</dcterms:modified>
</cp:coreProperties>
</file>