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14" w:rsidRPr="00EE4014" w:rsidRDefault="00EE4014" w:rsidP="00EE40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EE4014" w:rsidRPr="00EE4014" w:rsidRDefault="00EE4014" w:rsidP="00EE40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к учетной политике администрации</w:t>
      </w:r>
    </w:p>
    <w:p w:rsidR="00EE4014" w:rsidRPr="00EE4014" w:rsidRDefault="00EE4014" w:rsidP="00EE40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EE4014" w:rsidRPr="00EE4014" w:rsidRDefault="00EE4014" w:rsidP="00EE401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E4014" w:rsidRDefault="00EE4014" w:rsidP="00EE4014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E4014" w:rsidRPr="00EE4014" w:rsidRDefault="00EE4014" w:rsidP="00EE40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4014" w:rsidRDefault="00EE4014" w:rsidP="00EE401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E4014">
        <w:rPr>
          <w:rFonts w:ascii="Times New Roman" w:hAnsi="Times New Roman" w:cs="Times New Roman"/>
          <w:color w:val="auto"/>
          <w:sz w:val="28"/>
          <w:szCs w:val="28"/>
        </w:rPr>
        <w:t>Порядок признания и отражения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E4014">
        <w:rPr>
          <w:rFonts w:ascii="Times New Roman" w:hAnsi="Times New Roman" w:cs="Times New Roman"/>
          <w:color w:val="auto"/>
          <w:sz w:val="28"/>
          <w:szCs w:val="28"/>
        </w:rPr>
        <w:t xml:space="preserve">в учете и отчетности событий </w:t>
      </w:r>
    </w:p>
    <w:p w:rsidR="00EE4014" w:rsidRPr="00EE4014" w:rsidRDefault="00EE4014" w:rsidP="00EE401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E4014">
        <w:rPr>
          <w:rFonts w:ascii="Times New Roman" w:hAnsi="Times New Roman" w:cs="Times New Roman"/>
          <w:color w:val="auto"/>
          <w:sz w:val="28"/>
          <w:szCs w:val="28"/>
        </w:rPr>
        <w:t>после отчетной даты</w:t>
      </w:r>
    </w:p>
    <w:p w:rsidR="00EE4014" w:rsidRPr="00EE4014" w:rsidRDefault="00EE4014" w:rsidP="00EE4014">
      <w:pPr>
        <w:tabs>
          <w:tab w:val="left" w:pos="27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4014" w:rsidRDefault="00EE4014" w:rsidP="00EE4014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3"/>
      <w:r w:rsidRPr="00EE4014">
        <w:rPr>
          <w:rFonts w:ascii="Times New Roman" w:hAnsi="Times New Roman" w:cs="Times New Roman"/>
          <w:b w:val="0"/>
          <w:color w:val="auto"/>
          <w:sz w:val="28"/>
          <w:szCs w:val="28"/>
        </w:rPr>
        <w:t>1. Общие положения</w:t>
      </w:r>
    </w:p>
    <w:p w:rsidR="00EE4014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 xml:space="preserve">1.1.Настоящий порядок признания и отражения в учете и отчетности событий после отчетной даты (далее также - Порядок ) разработан в соответствии с </w:t>
      </w:r>
      <w:hyperlink r:id="rId6" w:history="1">
        <w:r w:rsidRPr="00EE4014">
          <w:rPr>
            <w:rStyle w:val="a4"/>
            <w:rFonts w:ascii="Times New Roman" w:hAnsi="Times New Roman"/>
            <w:b w:val="0"/>
            <w:sz w:val="28"/>
            <w:szCs w:val="28"/>
          </w:rPr>
          <w:t>Инструкцией</w:t>
        </w:r>
      </w:hyperlink>
      <w:r w:rsidRPr="00EE4014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7" w:history="1">
        <w:r w:rsidRPr="00EE4014">
          <w:rPr>
            <w:rStyle w:val="a4"/>
            <w:rFonts w:ascii="Times New Roman" w:hAnsi="Times New Roman"/>
            <w:b w:val="0"/>
            <w:sz w:val="28"/>
            <w:szCs w:val="28"/>
          </w:rPr>
          <w:t>приказом</w:t>
        </w:r>
      </w:hyperlink>
      <w:r w:rsidRPr="00EE4014">
        <w:rPr>
          <w:rFonts w:ascii="Times New Roman" w:hAnsi="Times New Roman" w:cs="Times New Roman"/>
          <w:sz w:val="28"/>
          <w:szCs w:val="28"/>
        </w:rPr>
        <w:t xml:space="preserve"> Минфина России от 01.12.2010 № 157н, и </w:t>
      </w:r>
      <w:hyperlink r:id="rId8" w:history="1">
        <w:r w:rsidRPr="00EE4014">
          <w:rPr>
            <w:rStyle w:val="a4"/>
            <w:rFonts w:ascii="Times New Roman" w:hAnsi="Times New Roman"/>
            <w:b w:val="0"/>
            <w:sz w:val="28"/>
            <w:szCs w:val="28"/>
          </w:rPr>
          <w:t>Методическими рекомендациями</w:t>
        </w:r>
      </w:hyperlink>
      <w:r w:rsidRPr="00EE4014">
        <w:rPr>
          <w:rFonts w:ascii="Times New Roman" w:hAnsi="Times New Roman" w:cs="Times New Roman"/>
          <w:sz w:val="28"/>
          <w:szCs w:val="28"/>
        </w:rPr>
        <w:t xml:space="preserve">, направленными </w:t>
      </w:r>
      <w:hyperlink r:id="rId9" w:history="1">
        <w:r w:rsidRPr="00EE4014">
          <w:rPr>
            <w:rStyle w:val="a4"/>
            <w:rFonts w:ascii="Times New Roman" w:hAnsi="Times New Roman"/>
            <w:b w:val="0"/>
            <w:sz w:val="28"/>
            <w:szCs w:val="28"/>
          </w:rPr>
          <w:t>письмом</w:t>
        </w:r>
      </w:hyperlink>
      <w:r w:rsidRPr="00EE4014">
        <w:rPr>
          <w:rFonts w:ascii="Times New Roman" w:hAnsi="Times New Roman" w:cs="Times New Roman"/>
          <w:sz w:val="28"/>
          <w:szCs w:val="28"/>
        </w:rPr>
        <w:t xml:space="preserve"> Минфина России от 19.12.2014 № 02-07-07/66918, а также </w:t>
      </w:r>
      <w:hyperlink r:id="rId10" w:history="1">
        <w:r w:rsidRPr="00EE4014">
          <w:rPr>
            <w:rStyle w:val="a4"/>
            <w:rFonts w:ascii="Times New Roman" w:hAnsi="Times New Roman"/>
            <w:b w:val="0"/>
            <w:sz w:val="28"/>
            <w:szCs w:val="28"/>
          </w:rPr>
          <w:t>Приложением</w:t>
        </w:r>
      </w:hyperlink>
      <w:r w:rsidRPr="00EE4014">
        <w:rPr>
          <w:rFonts w:ascii="Times New Roman" w:hAnsi="Times New Roman" w:cs="Times New Roman"/>
          <w:sz w:val="28"/>
          <w:szCs w:val="28"/>
        </w:rPr>
        <w:t xml:space="preserve"> к письму Минфина России и Федерального казначейства от 02.02.2017 №№ 02-07-07/5669, 07-04-05/02-120.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 xml:space="preserve">1.2.Событиями после отчетной даты признаются </w:t>
      </w: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существенные</w:t>
      </w:r>
      <w:r w:rsidRPr="00EE4014">
        <w:rPr>
          <w:rFonts w:ascii="Times New Roman" w:hAnsi="Times New Roman" w:cs="Times New Roman"/>
          <w:sz w:val="28"/>
          <w:szCs w:val="28"/>
        </w:rPr>
        <w:t xml:space="preserve"> 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имели место в период между отчетной датой и датой подписания финансовой отчетности.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К событиям после отчетной даты относятся: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-события, подтверждающие условия, существовавшие на отчетную дату;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-события, свидетельствующие об условиях, возникших после отчетной даты.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1.3.Датой подписания финансовой отчетности считается фактическая дата ее подписания руководителем учреждения. В целях своевременного представления отчетности события после отчетной даты отражаются в учете не позднее, чем за 5 рабочих дня до даты представления отчетности.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1.4.Событие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Существенность события после отчетной даты учреждение определяет самостоятельно, исходя из установленных требований к отчетности.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1.5.Решение об отражении событий после отчетной даты принимается главой Новотаманского сельского поселения Темрюкского района..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1.6.Существенное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</w:t>
      </w:r>
    </w:p>
    <w:p w:rsidR="00EE4014" w:rsidRPr="00EE4014" w:rsidRDefault="00EE4014" w:rsidP="00EE401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4"/>
      <w:r w:rsidRPr="00EE4014">
        <w:rPr>
          <w:rFonts w:ascii="Times New Roman" w:hAnsi="Times New Roman" w:cs="Times New Roman"/>
          <w:b w:val="0"/>
          <w:color w:val="auto"/>
          <w:sz w:val="28"/>
          <w:szCs w:val="28"/>
        </w:rPr>
        <w:t>2.Перечень фактов хозяйственной жизни, которые признаются событиями после отчетной даты</w:t>
      </w:r>
    </w:p>
    <w:bookmarkEnd w:id="1"/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lastRenderedPageBreak/>
        <w:t>2.1.К событиям, подтверждающим условия, существовавшие на отчетную дату, относятся следующие существенные факты хозяйственной жизни: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-изменение на начало периода, следующего за отчетным (до даты подписания отчетности), кадастровой стоимости земельного участка, используемого учреждением на праве постоянного (бессрочного) пользования и учтенного на балансе;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-продажа нефинансовых активов после отчетной даты, показывающая, что расчет цены возможной реализации этого имущества по состоянию на отчетную дату был необоснован;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-определение после отчетной даты первоначальной стоимости активов, приобретенных до отчетной даты, или поступлений от продажи активов, проданных до отчетной даты;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-оформление после отчетной даты государственной регистрации права оперативного управлении по созданным (полученным) в отчетном периоде объектам недвижимого имущества;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-уточнение платежей на лицевом счете, открытом в органе казначейства, в том числе платежей по доходам, в первые числа января;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-получение от страховой организации материалов по уточнению размеров страхового возмещения, которое по состоянию на отчетную дату было отражено в учете на основании оценочного заключения (акта);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-обнаружение после отчетной даты существенной ошибки в бюджетном учете или нарушения законодательства при осуществлении деятельности учреждения, которые ведут к искажению финансовой отчетности за отчетный период;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-расчеты с подотчетными лицами по расходам, относящимся к отчетному периоду;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-объявление в установленном порядке дебитора банкротом после отчетной даты;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-возникновение обязательств или денежных прав, связанных с завершением судебного процесса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-результаты инвентаризации, проведенной в целях составления годовой бухгалтерской (финансовой) отчетности, но отраженных в протоколах, актах, подписанных после отчетной даты;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-результаты годовой инвентаризации (сверки с соответствующими реестрами), указывающие на необходимость корректировки данных учета, полученные после отчетной даты, но до срока представления отчетности;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2.2.К событиям, являющимся следствием условий, сложившихся после отчетной даты, относятся следующие существенные факты хозяйственной жизни: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-принятие после отчетной даты решения о реорганизации учреждения, открытии (закрытии) структурных подразделений, реструктуризации деятельности учреждения;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-крупные приобретения или выбытие активов после отчетной даты;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-выбытие нефинансовых активов в результате чрезвычайной ситуации;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-необычно большие изменения цен на активы или обменных курсов валют после отчетной даты;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-начало крупного судебного разбирательства, связанного исключительно с событиями, произошедшими после отчетной даты;</w:t>
      </w:r>
    </w:p>
    <w:p w:rsidR="00EE4014" w:rsidRPr="00EE4014" w:rsidRDefault="00EE4014" w:rsidP="00EE401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5"/>
      <w:r w:rsidRPr="00EE4014">
        <w:rPr>
          <w:rFonts w:ascii="Times New Roman" w:hAnsi="Times New Roman" w:cs="Times New Roman"/>
          <w:b w:val="0"/>
          <w:color w:val="auto"/>
          <w:sz w:val="28"/>
          <w:szCs w:val="28"/>
        </w:rPr>
        <w:t>3.Отражение в учете и отчетности событий после отчетной даты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"/>
      <w:bookmarkEnd w:id="2"/>
      <w:r w:rsidRPr="00EE4014">
        <w:rPr>
          <w:rFonts w:ascii="Times New Roman" w:hAnsi="Times New Roman" w:cs="Times New Roman"/>
          <w:sz w:val="28"/>
          <w:szCs w:val="28"/>
        </w:rPr>
        <w:t>3.1.События после отчетной даты, подтверждающие условия, существовавшие на отчетную дату, отражаются в учете:</w:t>
      </w:r>
    </w:p>
    <w:bookmarkEnd w:id="3"/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Style w:val="a3"/>
          <w:rFonts w:ascii="Times New Roman" w:hAnsi="Times New Roman" w:cs="Times New Roman"/>
          <w:b w:val="0"/>
          <w:sz w:val="28"/>
          <w:szCs w:val="28"/>
        </w:rPr>
        <w:t>-следующего за отчетным годом периода. При этом в учете в общем порядке делается запись, отражающая событие после отчетной даты, одновременно производится сторнировочная запись на ту же сумму. В отчетном периоде события после отчетной даты отражаются в соответствующих регистрах синтетического и аналитического учета учреждения заключительными оборотами до даты подписания годовой отчетности;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Данные учета отражаются в соответствующих формах отчетности учреждения с учетом корректирующих событий после отчетной даты.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Информация о событиях после отчетной даты раскрывается в текстовой части Пояснительной записки (</w:t>
      </w:r>
      <w:hyperlink r:id="rId11" w:history="1">
        <w:r w:rsidRPr="00EE4014">
          <w:rPr>
            <w:rStyle w:val="a4"/>
            <w:rFonts w:ascii="Times New Roman" w:hAnsi="Times New Roman"/>
            <w:b w:val="0"/>
            <w:sz w:val="28"/>
            <w:szCs w:val="28"/>
          </w:rPr>
          <w:t>ф. 0503160</w:t>
        </w:r>
      </w:hyperlink>
      <w:r w:rsidRPr="00EE4014">
        <w:rPr>
          <w:rFonts w:ascii="Times New Roman" w:hAnsi="Times New Roman" w:cs="Times New Roman"/>
          <w:sz w:val="28"/>
          <w:szCs w:val="28"/>
        </w:rPr>
        <w:t>)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3.2.В случае, если для соблюдения сроков представления финансовой отчетности и (или) в связи с поздним поступлением первичных учетных документов информация о событии после отчетной даты не используется при формировании показателей финансовой отчетности, информация об указанном событии раскрывается в текстовой части пояснительной записки Пояснительной записки (</w:t>
      </w:r>
      <w:hyperlink r:id="rId12" w:history="1">
        <w:r w:rsidRPr="00EE4014">
          <w:rPr>
            <w:rStyle w:val="a4"/>
            <w:rFonts w:ascii="Times New Roman" w:hAnsi="Times New Roman"/>
            <w:b w:val="0"/>
            <w:sz w:val="28"/>
            <w:szCs w:val="28"/>
          </w:rPr>
          <w:t>ф. 0503160</w:t>
        </w:r>
      </w:hyperlink>
      <w:r w:rsidRPr="00EE4014">
        <w:rPr>
          <w:rFonts w:ascii="Times New Roman" w:hAnsi="Times New Roman" w:cs="Times New Roman"/>
          <w:sz w:val="28"/>
          <w:szCs w:val="28"/>
        </w:rPr>
        <w:t>)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3.3.События, свидетельствующие об условиях, возникших после отчетной даты, отражаются в бюджетном учете и регистрах периода, следующего за отчетным. Информация об этих событиях даты раскрывается в текстовой части Пояснительной записки (</w:t>
      </w:r>
      <w:hyperlink r:id="rId13" w:history="1">
        <w:r w:rsidRPr="00EE4014">
          <w:rPr>
            <w:rStyle w:val="a4"/>
            <w:rFonts w:ascii="Times New Roman" w:hAnsi="Times New Roman"/>
            <w:b w:val="0"/>
            <w:sz w:val="28"/>
            <w:szCs w:val="28"/>
          </w:rPr>
          <w:t>ф. 0503160</w:t>
        </w:r>
      </w:hyperlink>
      <w:r w:rsidRPr="00EE4014">
        <w:rPr>
          <w:rFonts w:ascii="Times New Roman" w:hAnsi="Times New Roman" w:cs="Times New Roman"/>
          <w:sz w:val="28"/>
          <w:szCs w:val="28"/>
        </w:rPr>
        <w:t>).</w:t>
      </w:r>
    </w:p>
    <w:p w:rsidR="00EE4014" w:rsidRPr="00EE4014" w:rsidRDefault="00EE4014" w:rsidP="00EE4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3.4.Информация о событиях после отчетной даты, раскрываемая в текстовой части Пояснительной записки, должна содержать краткое описание характера события после отчетной даты и оценку его последствий в денежном выражении, в том числе расчетную. Если возможность оценить последствия события после отчетной даты в денежном выражении отсутствует, то делается заявление о невозможности такой оценки.</w:t>
      </w:r>
    </w:p>
    <w:p w:rsidR="00EE4014" w:rsidRPr="00EE4014" w:rsidRDefault="00EE4014" w:rsidP="00EE4014">
      <w:pPr>
        <w:spacing w:after="0" w:line="240" w:lineRule="auto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E4014" w:rsidRPr="00EE4014" w:rsidRDefault="00EE4014" w:rsidP="00EE4014">
      <w:pPr>
        <w:spacing w:after="0" w:line="240" w:lineRule="auto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EE4014">
        <w:rPr>
          <w:rFonts w:ascii="Times New Roman" w:hAnsi="Times New Roman" w:cs="Times New Roman"/>
          <w:sz w:val="28"/>
          <w:szCs w:val="28"/>
        </w:rPr>
        <w:t xml:space="preserve"> Новотаманского сельского </w:t>
      </w:r>
    </w:p>
    <w:p w:rsidR="00EE4014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01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E401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Г.П. Шлахтер</w:t>
      </w:r>
    </w:p>
    <w:p w:rsid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014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014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Директор МКУ «Новотаманская</w:t>
      </w:r>
    </w:p>
    <w:p w:rsidR="00EE4014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Централизованная бухгалтерия»</w:t>
      </w:r>
    </w:p>
    <w:p w:rsidR="00EE4014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A3097A" w:rsidRPr="00EE4014" w:rsidRDefault="00EE4014" w:rsidP="00EE4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01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E4014">
        <w:rPr>
          <w:rFonts w:ascii="Times New Roman" w:hAnsi="Times New Roman" w:cs="Times New Roman"/>
          <w:sz w:val="28"/>
          <w:szCs w:val="28"/>
        </w:rPr>
        <w:t xml:space="preserve">      В.З. Морозова</w:t>
      </w:r>
    </w:p>
    <w:sectPr w:rsidR="00A3097A" w:rsidRPr="00EE4014" w:rsidSect="00EE4014">
      <w:headerReference w:type="defaul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97A" w:rsidRDefault="00A3097A" w:rsidP="00EE4014">
      <w:pPr>
        <w:spacing w:after="0" w:line="240" w:lineRule="auto"/>
      </w:pPr>
      <w:r>
        <w:separator/>
      </w:r>
    </w:p>
  </w:endnote>
  <w:endnote w:type="continuationSeparator" w:id="1">
    <w:p w:rsidR="00A3097A" w:rsidRDefault="00A3097A" w:rsidP="00EE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97A" w:rsidRDefault="00A3097A" w:rsidP="00EE4014">
      <w:pPr>
        <w:spacing w:after="0" w:line="240" w:lineRule="auto"/>
      </w:pPr>
      <w:r>
        <w:separator/>
      </w:r>
    </w:p>
  </w:footnote>
  <w:footnote w:type="continuationSeparator" w:id="1">
    <w:p w:rsidR="00A3097A" w:rsidRDefault="00A3097A" w:rsidP="00EE4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5780323"/>
      <w:docPartObj>
        <w:docPartGallery w:val="Page Numbers (Top of Page)"/>
        <w:docPartUnique/>
      </w:docPartObj>
    </w:sdtPr>
    <w:sdtContent>
      <w:p w:rsidR="00EE4014" w:rsidRPr="00EE4014" w:rsidRDefault="00EE4014" w:rsidP="00EE401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40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E401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E40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E40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E4014"/>
    <w:rsid w:val="00A3097A"/>
    <w:rsid w:val="00EE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401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4014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E401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E4014"/>
    <w:rPr>
      <w:rFonts w:cs="Times New Roman"/>
      <w:color w:val="106BBE"/>
    </w:rPr>
  </w:style>
  <w:style w:type="paragraph" w:styleId="a5">
    <w:name w:val="header"/>
    <w:basedOn w:val="a"/>
    <w:link w:val="a6"/>
    <w:uiPriority w:val="99"/>
    <w:unhideWhenUsed/>
    <w:rsid w:val="00EE4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4014"/>
  </w:style>
  <w:style w:type="paragraph" w:styleId="a7">
    <w:name w:val="footer"/>
    <w:basedOn w:val="a"/>
    <w:link w:val="a8"/>
    <w:uiPriority w:val="99"/>
    <w:semiHidden/>
    <w:unhideWhenUsed/>
    <w:rsid w:val="00EE4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40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30000.1000" TargetMode="External"/><Relationship Id="rId13" Type="http://schemas.openxmlformats.org/officeDocument/2006/relationships/hyperlink" Target="garantF1://12081732.5031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0849.0" TargetMode="External"/><Relationship Id="rId12" Type="http://schemas.openxmlformats.org/officeDocument/2006/relationships/hyperlink" Target="garantF1://12081732.50316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2080849.2000" TargetMode="External"/><Relationship Id="rId11" Type="http://schemas.openxmlformats.org/officeDocument/2006/relationships/hyperlink" Target="garantF1://12081732.503160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garantF1://71504658.100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0730000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1090</Words>
  <Characters>6219</Characters>
  <Application>Microsoft Office Word</Application>
  <DocSecurity>0</DocSecurity>
  <Lines>51</Lines>
  <Paragraphs>14</Paragraphs>
  <ScaleCrop>false</ScaleCrop>
  <Company/>
  <LinksUpToDate>false</LinksUpToDate>
  <CharactersWithSpaces>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</cp:revision>
  <cp:lastPrinted>2018-03-12T09:56:00Z</cp:lastPrinted>
  <dcterms:created xsi:type="dcterms:W3CDTF">2018-03-12T09:47:00Z</dcterms:created>
  <dcterms:modified xsi:type="dcterms:W3CDTF">2018-03-12T09:56:00Z</dcterms:modified>
</cp:coreProperties>
</file>