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569" w:rsidRDefault="006140F0">
      <w:pPr>
        <w:shd w:val="clear" w:color="auto" w:fill="FFFFFF"/>
        <w:tabs>
          <w:tab w:val="left" w:pos="1008"/>
        </w:tabs>
        <w:ind w:firstLine="4820"/>
        <w:jc w:val="center"/>
      </w:pPr>
      <w:r>
        <w:rPr>
          <w:spacing w:val="-12"/>
          <w:sz w:val="28"/>
          <w:szCs w:val="28"/>
        </w:rPr>
        <w:t>ПРИЛОЖЕНИЕ  2</w:t>
      </w:r>
    </w:p>
    <w:p w:rsidR="00624569" w:rsidRDefault="006140F0">
      <w:pPr>
        <w:shd w:val="clear" w:color="auto" w:fill="FFFFFF"/>
        <w:tabs>
          <w:tab w:val="left" w:pos="1008"/>
        </w:tabs>
        <w:ind w:firstLine="4820"/>
        <w:jc w:val="center"/>
      </w:pPr>
      <w:r>
        <w:rPr>
          <w:spacing w:val="-12"/>
          <w:sz w:val="28"/>
          <w:szCs w:val="28"/>
        </w:rPr>
        <w:t>к  постановлению администрации</w:t>
      </w:r>
    </w:p>
    <w:p w:rsidR="00624569" w:rsidRDefault="006140F0">
      <w:pPr>
        <w:shd w:val="clear" w:color="auto" w:fill="FFFFFF"/>
        <w:tabs>
          <w:tab w:val="left" w:pos="1008"/>
        </w:tabs>
        <w:ind w:firstLine="4820"/>
        <w:jc w:val="center"/>
      </w:pPr>
      <w:r>
        <w:rPr>
          <w:spacing w:val="-12"/>
          <w:sz w:val="28"/>
          <w:szCs w:val="28"/>
        </w:rPr>
        <w:t>Новотаманского сельского поселения</w:t>
      </w:r>
    </w:p>
    <w:p w:rsidR="00624569" w:rsidRDefault="006140F0">
      <w:pPr>
        <w:shd w:val="clear" w:color="auto" w:fill="FFFFFF"/>
        <w:tabs>
          <w:tab w:val="left" w:pos="1008"/>
        </w:tabs>
        <w:ind w:firstLine="4820"/>
        <w:jc w:val="center"/>
      </w:pPr>
      <w:r>
        <w:rPr>
          <w:spacing w:val="-12"/>
          <w:sz w:val="28"/>
          <w:szCs w:val="28"/>
        </w:rPr>
        <w:t>Темрюкского района</w:t>
      </w:r>
    </w:p>
    <w:p w:rsidR="00F83E14" w:rsidRDefault="00F83E14" w:rsidP="00F83E14">
      <w:pPr>
        <w:shd w:val="clear" w:color="auto" w:fill="FFFFFF"/>
        <w:tabs>
          <w:tab w:val="left" w:pos="1008"/>
        </w:tabs>
        <w:ind w:firstLine="4820"/>
        <w:jc w:val="center"/>
        <w:rPr>
          <w:u w:val="single"/>
        </w:rPr>
      </w:pPr>
      <w:r>
        <w:rPr>
          <w:spacing w:val="-12"/>
          <w:sz w:val="28"/>
          <w:szCs w:val="28"/>
          <w:u w:val="single"/>
        </w:rPr>
        <w:t xml:space="preserve">от </w:t>
      </w:r>
      <w:r w:rsidR="006D302C">
        <w:rPr>
          <w:spacing w:val="-12"/>
          <w:sz w:val="28"/>
          <w:szCs w:val="28"/>
          <w:u w:val="single"/>
        </w:rPr>
        <w:t xml:space="preserve"> </w:t>
      </w:r>
      <w:r w:rsidR="0007168F">
        <w:rPr>
          <w:spacing w:val="-12"/>
          <w:sz w:val="28"/>
          <w:szCs w:val="28"/>
          <w:u w:val="single"/>
        </w:rPr>
        <w:t xml:space="preserve">                </w:t>
      </w:r>
      <w:r>
        <w:rPr>
          <w:spacing w:val="-12"/>
          <w:sz w:val="28"/>
          <w:szCs w:val="28"/>
          <w:u w:val="single"/>
        </w:rPr>
        <w:t xml:space="preserve">№ </w:t>
      </w:r>
      <w:r w:rsidR="006D302C">
        <w:rPr>
          <w:spacing w:val="-12"/>
          <w:sz w:val="28"/>
          <w:szCs w:val="28"/>
          <w:u w:val="single"/>
        </w:rPr>
        <w:t xml:space="preserve"> </w:t>
      </w:r>
      <w:r w:rsidR="0007168F">
        <w:rPr>
          <w:spacing w:val="-12"/>
          <w:sz w:val="28"/>
          <w:szCs w:val="28"/>
          <w:u w:val="single"/>
        </w:rPr>
        <w:t xml:space="preserve">    </w:t>
      </w:r>
    </w:p>
    <w:p w:rsidR="00624569" w:rsidRDefault="00624569">
      <w:pPr>
        <w:pStyle w:val="ConsPlusTitle"/>
        <w:widowControl/>
        <w:ind w:firstLine="4820"/>
        <w:jc w:val="center"/>
        <w:rPr>
          <w:rFonts w:ascii="Times New Roman" w:hAnsi="Times New Roman" w:cs="Times New Roman"/>
          <w:sz w:val="28"/>
          <w:szCs w:val="28"/>
        </w:rPr>
      </w:pPr>
    </w:p>
    <w:p w:rsidR="00624569" w:rsidRDefault="00624569">
      <w:pPr>
        <w:ind w:left="4995"/>
        <w:jc w:val="center"/>
        <w:rPr>
          <w:bCs/>
          <w:color w:val="000000"/>
          <w:sz w:val="28"/>
          <w:szCs w:val="28"/>
        </w:rPr>
      </w:pPr>
    </w:p>
    <w:p w:rsidR="00624569" w:rsidRDefault="00624569">
      <w:pPr>
        <w:rPr>
          <w:bCs/>
          <w:color w:val="000000"/>
          <w:sz w:val="28"/>
          <w:szCs w:val="28"/>
        </w:rPr>
      </w:pPr>
    </w:p>
    <w:p w:rsidR="00624569" w:rsidRDefault="006140F0">
      <w:pPr>
        <w:jc w:val="center"/>
        <w:rPr>
          <w:b/>
          <w:sz w:val="28"/>
          <w:szCs w:val="28"/>
        </w:rPr>
      </w:pPr>
      <w:r>
        <w:rPr>
          <w:b/>
          <w:sz w:val="28"/>
          <w:szCs w:val="28"/>
        </w:rPr>
        <w:t>ПРАВИЛА</w:t>
      </w:r>
    </w:p>
    <w:p w:rsidR="00624569" w:rsidRDefault="006140F0">
      <w:pPr>
        <w:jc w:val="center"/>
        <w:rPr>
          <w:b/>
          <w:sz w:val="28"/>
          <w:szCs w:val="28"/>
        </w:rPr>
      </w:pPr>
      <w:r>
        <w:rPr>
          <w:b/>
          <w:sz w:val="28"/>
          <w:szCs w:val="28"/>
        </w:rPr>
        <w:t xml:space="preserve">применения видов расходов, задействованных в бюджете                                                  Новотаманского сельского поселения Темрюкского района </w:t>
      </w:r>
    </w:p>
    <w:p w:rsidR="00624569" w:rsidRDefault="00624569">
      <w:pPr>
        <w:jc w:val="center"/>
        <w:rPr>
          <w:b/>
          <w:sz w:val="28"/>
          <w:szCs w:val="28"/>
        </w:rPr>
      </w:pPr>
    </w:p>
    <w:p w:rsidR="00624569" w:rsidRDefault="006140F0">
      <w:pPr>
        <w:ind w:firstLine="900"/>
        <w:jc w:val="both"/>
        <w:rPr>
          <w:sz w:val="28"/>
          <w:szCs w:val="28"/>
        </w:rPr>
      </w:pPr>
      <w:r>
        <w:rPr>
          <w:sz w:val="28"/>
          <w:szCs w:val="28"/>
        </w:rPr>
        <w:t>Настоящие Правила содержат перечень видов расходов, задействованных в бюджете поселения.</w:t>
      </w:r>
    </w:p>
    <w:p w:rsidR="00624569" w:rsidRDefault="006140F0">
      <w:pPr>
        <w:ind w:right="-5" w:firstLine="900"/>
        <w:jc w:val="both"/>
        <w:rPr>
          <w:sz w:val="28"/>
          <w:szCs w:val="28"/>
        </w:rPr>
      </w:pPr>
      <w:r>
        <w:rPr>
          <w:sz w:val="28"/>
          <w:szCs w:val="28"/>
        </w:rPr>
        <w:t>Перечни видов расходов утверждаются в составе ведомственной структуры расходов решением о бюджете либо в установленных Бюджетным кодексом Российской Федерации случаях сводной бюджетной росписью соответствующего бюджета.</w:t>
      </w:r>
    </w:p>
    <w:p w:rsidR="00624569" w:rsidRDefault="00624569">
      <w:pPr>
        <w:jc w:val="center"/>
        <w:outlineLvl w:val="0"/>
        <w:rPr>
          <w:b/>
          <w:bCs/>
          <w:color w:val="26282F"/>
          <w:sz w:val="28"/>
          <w:szCs w:val="28"/>
        </w:rPr>
      </w:pPr>
    </w:p>
    <w:p w:rsidR="00624569" w:rsidRDefault="006140F0">
      <w:pPr>
        <w:jc w:val="center"/>
        <w:outlineLvl w:val="0"/>
      </w:pPr>
      <w:bookmarkStart w:id="0" w:name="sub_1202242"/>
      <w:r>
        <w:rPr>
          <w:b/>
          <w:bCs/>
          <w:color w:val="26282F"/>
          <w:sz w:val="28"/>
          <w:szCs w:val="28"/>
        </w:rPr>
        <w:t>110 Расходы на выплаты персоналу казенных учрежде</w:t>
      </w:r>
      <w:bookmarkEnd w:id="0"/>
      <w:r>
        <w:rPr>
          <w:b/>
          <w:bCs/>
          <w:color w:val="26282F"/>
          <w:sz w:val="28"/>
          <w:szCs w:val="28"/>
        </w:rPr>
        <w:t>ний</w:t>
      </w:r>
    </w:p>
    <w:p w:rsidR="00624569" w:rsidRDefault="006140F0">
      <w:pPr>
        <w:ind w:firstLine="737"/>
        <w:jc w:val="both"/>
        <w:outlineLvl w:val="0"/>
      </w:pPr>
      <w:r>
        <w:rPr>
          <w:sz w:val="28"/>
          <w:szCs w:val="28"/>
        </w:rPr>
        <w:t xml:space="preserve">Данная подгруппа обобщает </w:t>
      </w:r>
      <w:r>
        <w:rPr>
          <w:rFonts w:cs="Arial"/>
          <w:sz w:val="28"/>
          <w:szCs w:val="28"/>
        </w:rPr>
        <w:t>расходы бюджетов бюджетной системы Российской Федерации, а также расходы государственных (муниципальных) бюджетных и автономных учреждений на оплату труда, осуществление иных выплат, предусмотренных законодательством Российской Федерации, персоналу государственных (муниципальных)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624569" w:rsidRDefault="00624569">
      <w:pPr>
        <w:jc w:val="both"/>
        <w:rPr>
          <w:sz w:val="28"/>
          <w:szCs w:val="28"/>
        </w:rPr>
      </w:pPr>
    </w:p>
    <w:p w:rsidR="00624569" w:rsidRDefault="006140F0">
      <w:pPr>
        <w:jc w:val="center"/>
        <w:rPr>
          <w:b/>
          <w:sz w:val="28"/>
          <w:szCs w:val="28"/>
        </w:rPr>
      </w:pPr>
      <w:r>
        <w:rPr>
          <w:rStyle w:val="blk"/>
          <w:b/>
          <w:sz w:val="28"/>
          <w:szCs w:val="28"/>
        </w:rPr>
        <w:t>111 Фонд оплаты труда учреждений</w:t>
      </w:r>
    </w:p>
    <w:p w:rsidR="00624569" w:rsidRDefault="006140F0">
      <w:pPr>
        <w:ind w:firstLine="547"/>
        <w:jc w:val="both"/>
      </w:pPr>
      <w:bookmarkStart w:id="1" w:name="dst266113"/>
      <w:bookmarkEnd w:id="1"/>
      <w:r>
        <w:rPr>
          <w:rStyle w:val="blk"/>
          <w:sz w:val="28"/>
          <w:szCs w:val="28"/>
        </w:rPr>
        <w:t>По данному элементу отражаются расходы государственных (муниципальных) учреждений, осуществляемые в пределах фонда оплаты труда государственными (муниципальными) учреждениями, а также расходы объединений, соединений, воинских частей (подразделений) Вооруженных Сил Российской Федерации по оплате труда своих работников, осуществляемой на основе трудовых договоров, по осуществлению иных выплат штатным работникам.</w:t>
      </w:r>
    </w:p>
    <w:p w:rsidR="00624569" w:rsidRDefault="00624569">
      <w:pPr>
        <w:rPr>
          <w:rStyle w:val="blk"/>
          <w:b/>
          <w:sz w:val="28"/>
          <w:szCs w:val="28"/>
        </w:rPr>
      </w:pPr>
    </w:p>
    <w:p w:rsidR="008F7679" w:rsidRPr="00DE412C" w:rsidRDefault="008F7679" w:rsidP="008F7679">
      <w:pPr>
        <w:jc w:val="center"/>
        <w:rPr>
          <w:b/>
          <w:sz w:val="28"/>
          <w:szCs w:val="28"/>
        </w:rPr>
      </w:pPr>
      <w:r w:rsidRPr="00DE412C">
        <w:rPr>
          <w:rStyle w:val="blk"/>
          <w:b/>
          <w:sz w:val="28"/>
          <w:szCs w:val="28"/>
        </w:rPr>
        <w:t>112 Иные выплаты персоналу учреждений, за исключением фонда</w:t>
      </w:r>
    </w:p>
    <w:p w:rsidR="008F7679" w:rsidRDefault="008F7679" w:rsidP="008F7679">
      <w:pPr>
        <w:jc w:val="center"/>
      </w:pPr>
      <w:r w:rsidRPr="00DE412C">
        <w:rPr>
          <w:rStyle w:val="blk"/>
          <w:b/>
          <w:sz w:val="28"/>
          <w:szCs w:val="28"/>
        </w:rPr>
        <w:t>оплаты труда</w:t>
      </w:r>
    </w:p>
    <w:p w:rsidR="008F7679" w:rsidRPr="00DE412C" w:rsidRDefault="008F7679" w:rsidP="008F7679">
      <w:pPr>
        <w:ind w:firstLine="709"/>
        <w:jc w:val="both"/>
        <w:rPr>
          <w:sz w:val="28"/>
          <w:szCs w:val="28"/>
        </w:rPr>
      </w:pPr>
      <w:bookmarkStart w:id="2" w:name="dst266114"/>
      <w:bookmarkEnd w:id="2"/>
      <w:r w:rsidRPr="00DE412C">
        <w:rPr>
          <w:rStyle w:val="blk"/>
          <w:sz w:val="28"/>
          <w:szCs w:val="28"/>
        </w:rPr>
        <w:t xml:space="preserve">По данному элементу отражаются расходы бюджетов бюджетной системы Российской Федерации, а также расходы государственных </w:t>
      </w:r>
      <w:r w:rsidRPr="00DE412C">
        <w:rPr>
          <w:rStyle w:val="blk"/>
          <w:sz w:val="28"/>
          <w:szCs w:val="28"/>
        </w:rPr>
        <w:lastRenderedPageBreak/>
        <w:t>(муниципальных) учреждений, а также расходы объединений, соединений, воинских частей (подразделений) Вооруженных Сил Российской Федерации по осуществлению командировочных и иных выплат и компенсаций работникам государственных (муниципальных) учреждений, обусловленных их статусом в соответствии с трудовыми договорами, законодательством Российской Федерации, законодательством субъектов Российской Федерации и муниципальными правовыми актами, не включенные в фонд оплаты труда.</w:t>
      </w:r>
    </w:p>
    <w:p w:rsidR="008F7679" w:rsidRDefault="008F7679">
      <w:pPr>
        <w:jc w:val="center"/>
        <w:rPr>
          <w:rStyle w:val="blk"/>
          <w:b/>
          <w:sz w:val="28"/>
          <w:szCs w:val="28"/>
        </w:rPr>
      </w:pPr>
    </w:p>
    <w:p w:rsidR="00624569" w:rsidRDefault="006140F0">
      <w:pPr>
        <w:jc w:val="center"/>
      </w:pPr>
      <w:r>
        <w:rPr>
          <w:rStyle w:val="blk"/>
          <w:b/>
          <w:sz w:val="28"/>
          <w:szCs w:val="28"/>
        </w:rPr>
        <w:t>119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по оплате труда работников и иные выплаты</w:t>
      </w:r>
    </w:p>
    <w:p w:rsidR="00624569" w:rsidRDefault="006140F0">
      <w:pPr>
        <w:jc w:val="center"/>
        <w:rPr>
          <w:b/>
          <w:sz w:val="28"/>
          <w:szCs w:val="28"/>
        </w:rPr>
      </w:pPr>
      <w:r>
        <w:rPr>
          <w:rStyle w:val="blk"/>
          <w:b/>
          <w:sz w:val="28"/>
          <w:szCs w:val="28"/>
        </w:rPr>
        <w:t>работникам учреждений</w:t>
      </w:r>
    </w:p>
    <w:p w:rsidR="00624569" w:rsidRDefault="006140F0">
      <w:pPr>
        <w:ind w:firstLine="737"/>
        <w:jc w:val="both"/>
      </w:pPr>
      <w:bookmarkStart w:id="3" w:name="dst266115"/>
      <w:bookmarkEnd w:id="3"/>
      <w:r>
        <w:rPr>
          <w:rStyle w:val="blk"/>
          <w:sz w:val="28"/>
          <w:szCs w:val="28"/>
        </w:rPr>
        <w:t xml:space="preserve">По данному элементу отражаются расходы на уплату государственными (муниципальными) учреждениями, а также объединениями, соединениями, воинских частей (подразделений) Вооруженных Сил Российской Федерации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подгруппы 110 </w:t>
      </w:r>
      <w:r w:rsidR="00432B63">
        <w:rPr>
          <w:rStyle w:val="blk"/>
          <w:sz w:val="28"/>
          <w:szCs w:val="28"/>
        </w:rPr>
        <w:t>«</w:t>
      </w:r>
      <w:r>
        <w:rPr>
          <w:rStyle w:val="blk"/>
          <w:sz w:val="28"/>
          <w:szCs w:val="28"/>
        </w:rPr>
        <w:t>Расходы на выплат</w:t>
      </w:r>
      <w:r w:rsidR="00432B63">
        <w:rPr>
          <w:rStyle w:val="blk"/>
          <w:sz w:val="28"/>
          <w:szCs w:val="28"/>
        </w:rPr>
        <w:t>ы персоналу казенных учреждений»</w:t>
      </w:r>
      <w:r>
        <w:rPr>
          <w:rStyle w:val="blk"/>
          <w:sz w:val="28"/>
          <w:szCs w:val="28"/>
        </w:rPr>
        <w:t>.</w:t>
      </w:r>
    </w:p>
    <w:p w:rsidR="00624569" w:rsidRDefault="006140F0">
      <w:pPr>
        <w:pStyle w:val="ConsPlusNormal"/>
        <w:ind w:firstLine="737"/>
        <w:jc w:val="both"/>
      </w:pPr>
      <w:r>
        <w:rPr>
          <w:rStyle w:val="blk"/>
          <w:sz w:val="28"/>
          <w:szCs w:val="28"/>
        </w:rP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w:t>
      </w:r>
    </w:p>
    <w:p w:rsidR="00624569" w:rsidRDefault="00624569">
      <w:pPr>
        <w:jc w:val="both"/>
        <w:rPr>
          <w:sz w:val="28"/>
          <w:szCs w:val="28"/>
        </w:rPr>
      </w:pPr>
    </w:p>
    <w:p w:rsidR="00624569" w:rsidRDefault="006140F0">
      <w:pPr>
        <w:jc w:val="center"/>
        <w:rPr>
          <w:b/>
          <w:sz w:val="28"/>
          <w:szCs w:val="28"/>
        </w:rPr>
      </w:pPr>
      <w:r>
        <w:rPr>
          <w:b/>
          <w:sz w:val="28"/>
          <w:szCs w:val="28"/>
        </w:rPr>
        <w:t>120 Расходы на выплаты персоналу государственных</w:t>
      </w:r>
    </w:p>
    <w:p w:rsidR="00624569" w:rsidRDefault="006140F0">
      <w:pPr>
        <w:jc w:val="center"/>
        <w:rPr>
          <w:b/>
          <w:sz w:val="28"/>
          <w:szCs w:val="28"/>
        </w:rPr>
      </w:pPr>
      <w:r>
        <w:rPr>
          <w:b/>
          <w:sz w:val="28"/>
          <w:szCs w:val="28"/>
        </w:rPr>
        <w:t>(муниципальных) органов</w:t>
      </w:r>
    </w:p>
    <w:p w:rsidR="00624569" w:rsidRDefault="006140F0">
      <w:pPr>
        <w:ind w:firstLine="737"/>
        <w:jc w:val="both"/>
      </w:pPr>
      <w:r>
        <w:rPr>
          <w:sz w:val="28"/>
          <w:szCs w:val="28"/>
        </w:rPr>
        <w:t xml:space="preserve">Данная подгруппа обобщает расходы бюджетов бюджетной системы Российской Федерации на выплату денежного содержания (денежного вознаграждения, заработной платы), а также осуществление командировочных 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w:t>
      </w:r>
      <w:r>
        <w:rPr>
          <w:sz w:val="28"/>
          <w:szCs w:val="28"/>
        </w:rPr>
        <w:lastRenderedPageBreak/>
        <w:t>государственные внебюджетные фонды Российской Федерации с указанных выплат.</w:t>
      </w:r>
    </w:p>
    <w:p w:rsidR="00624569" w:rsidRDefault="00624569">
      <w:pPr>
        <w:ind w:firstLine="720"/>
        <w:jc w:val="both"/>
        <w:rPr>
          <w:rFonts w:ascii="Arial" w:hAnsi="Arial" w:cs="Arial"/>
          <w:sz w:val="28"/>
          <w:szCs w:val="28"/>
        </w:rPr>
      </w:pPr>
    </w:p>
    <w:p w:rsidR="00624569" w:rsidRDefault="006140F0">
      <w:pPr>
        <w:jc w:val="center"/>
        <w:rPr>
          <w:b/>
          <w:sz w:val="28"/>
          <w:szCs w:val="28"/>
        </w:rPr>
      </w:pPr>
      <w:r>
        <w:rPr>
          <w:rStyle w:val="blk"/>
          <w:b/>
          <w:sz w:val="28"/>
          <w:szCs w:val="28"/>
        </w:rPr>
        <w:t>121 Фонд оплаты труда государственных</w:t>
      </w:r>
    </w:p>
    <w:p w:rsidR="00624569" w:rsidRDefault="006140F0">
      <w:pPr>
        <w:jc w:val="center"/>
        <w:rPr>
          <w:b/>
          <w:sz w:val="28"/>
          <w:szCs w:val="28"/>
        </w:rPr>
      </w:pPr>
      <w:r>
        <w:rPr>
          <w:rStyle w:val="blk"/>
          <w:b/>
          <w:sz w:val="28"/>
          <w:szCs w:val="28"/>
        </w:rPr>
        <w:t>(муниципальных) органов</w:t>
      </w:r>
    </w:p>
    <w:p w:rsidR="00624569" w:rsidRDefault="006140F0">
      <w:pPr>
        <w:ind w:firstLine="547"/>
        <w:jc w:val="both"/>
      </w:pPr>
      <w:bookmarkStart w:id="4" w:name="dst198313"/>
      <w:bookmarkEnd w:id="4"/>
      <w:r>
        <w:rPr>
          <w:rStyle w:val="blk"/>
          <w:sz w:val="28"/>
          <w:szCs w:val="28"/>
        </w:rPr>
        <w:t>По данному элементу 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w:t>
      </w:r>
    </w:p>
    <w:p w:rsidR="00624569" w:rsidRDefault="00624569">
      <w:pPr>
        <w:ind w:firstLine="720"/>
        <w:jc w:val="both"/>
        <w:rPr>
          <w:rStyle w:val="blk"/>
          <w:b/>
          <w:sz w:val="28"/>
          <w:szCs w:val="28"/>
        </w:rPr>
      </w:pPr>
    </w:p>
    <w:p w:rsidR="008F7679" w:rsidRPr="00ED13BB" w:rsidRDefault="008F7679" w:rsidP="008F7679">
      <w:pPr>
        <w:jc w:val="center"/>
        <w:rPr>
          <w:b/>
          <w:sz w:val="28"/>
          <w:szCs w:val="28"/>
        </w:rPr>
      </w:pPr>
      <w:r w:rsidRPr="00ED13BB">
        <w:rPr>
          <w:rStyle w:val="blk"/>
          <w:b/>
          <w:sz w:val="28"/>
          <w:szCs w:val="28"/>
        </w:rPr>
        <w:t>122 Иные выплаты персоналу государственных (муниципальных)</w:t>
      </w:r>
    </w:p>
    <w:p w:rsidR="008F7679" w:rsidRPr="00ED13BB" w:rsidRDefault="008F7679" w:rsidP="008F7679">
      <w:pPr>
        <w:jc w:val="center"/>
        <w:rPr>
          <w:b/>
          <w:sz w:val="28"/>
          <w:szCs w:val="28"/>
        </w:rPr>
      </w:pPr>
      <w:r w:rsidRPr="00ED13BB">
        <w:rPr>
          <w:rStyle w:val="blk"/>
          <w:b/>
          <w:sz w:val="28"/>
          <w:szCs w:val="28"/>
        </w:rPr>
        <w:t>органов, за исключением фонда оплаты труда</w:t>
      </w:r>
    </w:p>
    <w:p w:rsidR="008F7679" w:rsidRPr="00ED13BB" w:rsidRDefault="008F7679" w:rsidP="008F7679">
      <w:pPr>
        <w:ind w:firstLine="709"/>
        <w:jc w:val="both"/>
        <w:rPr>
          <w:sz w:val="28"/>
          <w:szCs w:val="28"/>
        </w:rPr>
      </w:pPr>
      <w:bookmarkStart w:id="5" w:name="dst198315"/>
      <w:bookmarkEnd w:id="5"/>
      <w:r w:rsidRPr="00ED13BB">
        <w:rPr>
          <w:rStyle w:val="blk"/>
          <w:sz w:val="28"/>
          <w:szCs w:val="28"/>
        </w:rPr>
        <w:t>По данному элементу отражаются расходы бюджетов бюджетной системы Российской Федерации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не включенных в фонд оплаты труда.</w:t>
      </w:r>
    </w:p>
    <w:p w:rsidR="008F7679" w:rsidRDefault="008F7679">
      <w:pPr>
        <w:jc w:val="center"/>
        <w:rPr>
          <w:rStyle w:val="blk"/>
          <w:b/>
          <w:sz w:val="28"/>
          <w:szCs w:val="28"/>
        </w:rPr>
      </w:pPr>
    </w:p>
    <w:p w:rsidR="00624569" w:rsidRDefault="006140F0">
      <w:pPr>
        <w:jc w:val="center"/>
        <w:rPr>
          <w:b/>
          <w:sz w:val="28"/>
          <w:szCs w:val="28"/>
        </w:rPr>
      </w:pPr>
      <w:r>
        <w:rPr>
          <w:rStyle w:val="blk"/>
          <w:b/>
          <w:sz w:val="28"/>
          <w:szCs w:val="28"/>
        </w:rPr>
        <w:t>129 Взносы по обязательному социальному страхованию</w:t>
      </w:r>
    </w:p>
    <w:p w:rsidR="00624569" w:rsidRDefault="006140F0">
      <w:pPr>
        <w:jc w:val="center"/>
        <w:rPr>
          <w:b/>
          <w:sz w:val="28"/>
          <w:szCs w:val="28"/>
        </w:rPr>
      </w:pPr>
      <w:r>
        <w:rPr>
          <w:rStyle w:val="blk"/>
          <w:b/>
          <w:sz w:val="28"/>
          <w:szCs w:val="28"/>
        </w:rPr>
        <w:t>на выплаты денежного содержания и иные выплаты работникам</w:t>
      </w:r>
    </w:p>
    <w:p w:rsidR="00624569" w:rsidRDefault="006140F0">
      <w:pPr>
        <w:jc w:val="center"/>
        <w:rPr>
          <w:b/>
          <w:sz w:val="28"/>
          <w:szCs w:val="28"/>
        </w:rPr>
      </w:pPr>
      <w:r>
        <w:rPr>
          <w:rStyle w:val="blk"/>
          <w:b/>
          <w:sz w:val="28"/>
          <w:szCs w:val="28"/>
        </w:rPr>
        <w:t>государственных (муниципальных) органов</w:t>
      </w:r>
    </w:p>
    <w:p w:rsidR="00624569" w:rsidRDefault="006140F0">
      <w:pPr>
        <w:ind w:firstLine="547"/>
        <w:jc w:val="both"/>
      </w:pPr>
      <w:bookmarkStart w:id="6" w:name="dst230563"/>
      <w:bookmarkEnd w:id="6"/>
      <w:r>
        <w:rPr>
          <w:rStyle w:val="blk"/>
          <w:sz w:val="28"/>
          <w:szCs w:val="28"/>
        </w:rPr>
        <w:t xml:space="preserve">По данному элементу 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w:t>
      </w:r>
      <w:r w:rsidR="00432B63">
        <w:rPr>
          <w:rStyle w:val="blk"/>
          <w:sz w:val="28"/>
          <w:szCs w:val="28"/>
        </w:rPr>
        <w:lastRenderedPageBreak/>
        <w:t>элементам подгруппы 120 «</w:t>
      </w:r>
      <w:r>
        <w:rPr>
          <w:rStyle w:val="blk"/>
          <w:sz w:val="28"/>
          <w:szCs w:val="28"/>
        </w:rPr>
        <w:t>Расходы на выплаты персоналу государс</w:t>
      </w:r>
      <w:r w:rsidR="00432B63">
        <w:rPr>
          <w:rStyle w:val="blk"/>
          <w:sz w:val="28"/>
          <w:szCs w:val="28"/>
        </w:rPr>
        <w:t>твенных (муниципальных) органов»</w:t>
      </w:r>
      <w:r>
        <w:rPr>
          <w:rStyle w:val="blk"/>
          <w:sz w:val="28"/>
          <w:szCs w:val="28"/>
        </w:rPr>
        <w:t>.</w:t>
      </w:r>
    </w:p>
    <w:p w:rsidR="00624569" w:rsidRDefault="006140F0">
      <w:pPr>
        <w:ind w:firstLine="547"/>
        <w:jc w:val="both"/>
      </w:pPr>
      <w:r>
        <w:rPr>
          <w:rStyle w:val="blk"/>
          <w:sz w:val="28"/>
          <w:szCs w:val="28"/>
        </w:rPr>
        <w:t>Также по данному элементу отражаются расходы по выплате пособий, осуществляемых в соответствии с законодательством Российской Федерации за счет средств Фонда социального страхования Российской Федерации, работникам государственных (муниципальных) органов.</w:t>
      </w:r>
    </w:p>
    <w:p w:rsidR="00624569" w:rsidRDefault="00624569">
      <w:pPr>
        <w:ind w:firstLine="547"/>
        <w:jc w:val="center"/>
        <w:rPr>
          <w:b/>
          <w:sz w:val="28"/>
          <w:szCs w:val="28"/>
        </w:rPr>
      </w:pPr>
    </w:p>
    <w:p w:rsidR="00624569" w:rsidRDefault="006140F0">
      <w:pPr>
        <w:jc w:val="center"/>
        <w:rPr>
          <w:b/>
          <w:sz w:val="28"/>
          <w:szCs w:val="28"/>
        </w:rPr>
      </w:pPr>
      <w:r>
        <w:rPr>
          <w:rStyle w:val="blk"/>
          <w:b/>
          <w:sz w:val="28"/>
          <w:szCs w:val="28"/>
        </w:rPr>
        <w:t>200 Закупка товаров, работ и услуг для обеспечения</w:t>
      </w:r>
    </w:p>
    <w:p w:rsidR="00624569" w:rsidRDefault="006140F0">
      <w:pPr>
        <w:jc w:val="center"/>
        <w:rPr>
          <w:b/>
          <w:sz w:val="28"/>
          <w:szCs w:val="28"/>
        </w:rPr>
      </w:pPr>
      <w:r>
        <w:rPr>
          <w:rStyle w:val="blk"/>
          <w:b/>
          <w:sz w:val="28"/>
          <w:szCs w:val="28"/>
        </w:rPr>
        <w:t>государственных (муниципальных) нужд</w:t>
      </w:r>
    </w:p>
    <w:p w:rsidR="00624569" w:rsidRDefault="006140F0">
      <w:pPr>
        <w:ind w:firstLine="547"/>
        <w:jc w:val="both"/>
      </w:pPr>
      <w:bookmarkStart w:id="7" w:name="dst198360"/>
      <w:bookmarkEnd w:id="7"/>
      <w:r>
        <w:rPr>
          <w:rStyle w:val="blk"/>
          <w:sz w:val="28"/>
          <w:szCs w:val="28"/>
        </w:rPr>
        <w:t>Данная группа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на закупку товаров, работ и услуг (включая аренду имущества)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за исключением расходов на осуществление капитальных вложений в объекты государственной (муниципальной) собственности, если иное не предусмотрено настоящим Порядком</w:t>
      </w:r>
      <w:r>
        <w:rPr>
          <w:rStyle w:val="blk"/>
          <w:szCs w:val="28"/>
        </w:rPr>
        <w:t>.</w:t>
      </w:r>
    </w:p>
    <w:p w:rsidR="00624569" w:rsidRDefault="00624569">
      <w:pPr>
        <w:jc w:val="both"/>
        <w:rPr>
          <w:rFonts w:ascii="Arial" w:hAnsi="Arial" w:cs="Arial"/>
          <w:sz w:val="28"/>
          <w:szCs w:val="28"/>
        </w:rPr>
      </w:pPr>
    </w:p>
    <w:p w:rsidR="00624569" w:rsidRDefault="006140F0">
      <w:pPr>
        <w:spacing w:before="108"/>
        <w:jc w:val="center"/>
        <w:outlineLvl w:val="0"/>
        <w:rPr>
          <w:sz w:val="28"/>
          <w:szCs w:val="28"/>
        </w:rPr>
      </w:pPr>
      <w:bookmarkStart w:id="8" w:name="sub_1202273"/>
      <w:r>
        <w:rPr>
          <w:b/>
          <w:bCs/>
          <w:color w:val="26282F"/>
          <w:sz w:val="28"/>
          <w:szCs w:val="28"/>
        </w:rPr>
        <w:t>240 Иные закупки товаров, работ и услуг для государственных (муниципальных) нужд</w:t>
      </w:r>
      <w:bookmarkEnd w:id="8"/>
    </w:p>
    <w:p w:rsidR="00624569" w:rsidRDefault="006140F0">
      <w:pPr>
        <w:ind w:firstLine="720"/>
        <w:jc w:val="both"/>
        <w:rPr>
          <w:rFonts w:cs="Arial"/>
          <w:sz w:val="28"/>
          <w:szCs w:val="28"/>
        </w:rPr>
      </w:pPr>
      <w:r>
        <w:rPr>
          <w:sz w:val="28"/>
          <w:szCs w:val="28"/>
        </w:rPr>
        <w:t xml:space="preserve">Данная подгруппа обобщает </w:t>
      </w:r>
      <w:r>
        <w:rPr>
          <w:rFonts w:cs="Arial"/>
          <w:sz w:val="28"/>
          <w:szCs w:val="28"/>
        </w:rPr>
        <w:t>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и не отнесенные настоящим Порядком к иным подгруппам, элементам видов расходов.</w:t>
      </w:r>
    </w:p>
    <w:p w:rsidR="0098614C" w:rsidRDefault="0098614C">
      <w:pPr>
        <w:ind w:firstLine="720"/>
        <w:jc w:val="both"/>
        <w:rPr>
          <w:rFonts w:cs="Arial"/>
          <w:sz w:val="28"/>
          <w:szCs w:val="28"/>
        </w:rPr>
      </w:pPr>
    </w:p>
    <w:p w:rsidR="0098614C" w:rsidRDefault="0098614C" w:rsidP="0098614C">
      <w:pPr>
        <w:ind w:firstLine="720"/>
        <w:jc w:val="center"/>
        <w:rPr>
          <w:b/>
          <w:color w:val="000000"/>
          <w:sz w:val="28"/>
          <w:szCs w:val="28"/>
        </w:rPr>
      </w:pPr>
      <w:r w:rsidRPr="0098614C">
        <w:rPr>
          <w:rFonts w:cs="Arial"/>
          <w:b/>
          <w:sz w:val="28"/>
          <w:szCs w:val="28"/>
        </w:rPr>
        <w:t xml:space="preserve">243 </w:t>
      </w:r>
      <w:r w:rsidRPr="0098614C">
        <w:rPr>
          <w:b/>
          <w:color w:val="000000"/>
          <w:sz w:val="28"/>
          <w:szCs w:val="28"/>
        </w:rPr>
        <w:t>Закупка товаров, работ, услуг в целях капитального ремонта государственного (муниципального) имущества</w:t>
      </w:r>
    </w:p>
    <w:p w:rsidR="00624569" w:rsidRPr="00133061" w:rsidRDefault="0098614C" w:rsidP="00133061">
      <w:pPr>
        <w:pStyle w:val="ae"/>
        <w:shd w:val="clear" w:color="auto" w:fill="FFFFFF"/>
        <w:spacing w:before="0" w:beforeAutospacing="0"/>
        <w:jc w:val="both"/>
        <w:rPr>
          <w:color w:val="212529"/>
          <w:sz w:val="28"/>
          <w:szCs w:val="28"/>
        </w:rPr>
      </w:pPr>
      <w:r w:rsidRPr="000C7D7D">
        <w:rPr>
          <w:rStyle w:val="blk"/>
          <w:sz w:val="28"/>
          <w:szCs w:val="28"/>
        </w:rPr>
        <w:t xml:space="preserve">По данному элементу отражаются расходы бюджетов бюджетной системы </w:t>
      </w:r>
      <w:r w:rsidRPr="00133061">
        <w:rPr>
          <w:rStyle w:val="blk"/>
          <w:sz w:val="28"/>
          <w:szCs w:val="28"/>
        </w:rPr>
        <w:t>Российской Федерации</w:t>
      </w:r>
      <w:r w:rsidR="00133061" w:rsidRPr="00133061">
        <w:rPr>
          <w:rStyle w:val="blk"/>
          <w:sz w:val="28"/>
          <w:szCs w:val="28"/>
        </w:rPr>
        <w:t>,</w:t>
      </w:r>
      <w:r w:rsidRPr="00133061">
        <w:rPr>
          <w:rStyle w:val="blk"/>
          <w:sz w:val="28"/>
          <w:szCs w:val="28"/>
        </w:rPr>
        <w:t xml:space="preserve"> </w:t>
      </w:r>
      <w:r w:rsidR="00133061" w:rsidRPr="00133061">
        <w:rPr>
          <w:color w:val="212529"/>
          <w:sz w:val="28"/>
          <w:szCs w:val="28"/>
        </w:rPr>
        <w:t xml:space="preserve">не связанные с бюджетными инвестициями на закупку товаров, работ, услуг </w:t>
      </w:r>
      <w:r w:rsidR="00133061">
        <w:rPr>
          <w:color w:val="212529"/>
          <w:sz w:val="28"/>
          <w:szCs w:val="28"/>
        </w:rPr>
        <w:t xml:space="preserve">для обеспечения государственных </w:t>
      </w:r>
      <w:r w:rsidR="00133061" w:rsidRPr="00133061">
        <w:rPr>
          <w:color w:val="212529"/>
          <w:sz w:val="28"/>
          <w:szCs w:val="28"/>
        </w:rPr>
        <w:t xml:space="preserve">(муниципальных) </w:t>
      </w:r>
      <w:r w:rsidR="00133061">
        <w:rPr>
          <w:color w:val="212529"/>
          <w:sz w:val="28"/>
          <w:szCs w:val="28"/>
        </w:rPr>
        <w:t xml:space="preserve">нужд, которые осуществляются в целях: </w:t>
      </w:r>
      <w:r w:rsidR="00133061" w:rsidRPr="00133061">
        <w:rPr>
          <w:color w:val="212529"/>
          <w:sz w:val="28"/>
          <w:szCs w:val="28"/>
        </w:rPr>
        <w:t>капитального ремонта имущества;</w:t>
      </w:r>
      <w:r w:rsidR="00133061">
        <w:rPr>
          <w:color w:val="212529"/>
          <w:sz w:val="28"/>
          <w:szCs w:val="28"/>
        </w:rPr>
        <w:t xml:space="preserve"> </w:t>
      </w:r>
      <w:r w:rsidR="00133061" w:rsidRPr="00133061">
        <w:rPr>
          <w:color w:val="212529"/>
          <w:sz w:val="28"/>
          <w:szCs w:val="28"/>
        </w:rPr>
        <w:t>реставрации имущества, если работы проводятся не в рамках реконструкции объекта.</w:t>
      </w:r>
    </w:p>
    <w:p w:rsidR="00624569" w:rsidRDefault="006140F0" w:rsidP="000C7D7D">
      <w:pPr>
        <w:jc w:val="center"/>
        <w:rPr>
          <w:b/>
          <w:sz w:val="28"/>
          <w:szCs w:val="28"/>
        </w:rPr>
      </w:pPr>
      <w:r>
        <w:rPr>
          <w:rStyle w:val="blk"/>
          <w:b/>
          <w:sz w:val="28"/>
          <w:szCs w:val="28"/>
        </w:rPr>
        <w:t>244 Прочая закупка товаров, работ и услуг</w:t>
      </w:r>
    </w:p>
    <w:p w:rsidR="000C7D7D" w:rsidRPr="000C7D7D" w:rsidRDefault="000C7D7D" w:rsidP="007465BD">
      <w:pPr>
        <w:shd w:val="clear" w:color="auto" w:fill="FFFFFF"/>
        <w:spacing w:line="290" w:lineRule="atLeast"/>
        <w:ind w:firstLine="709"/>
        <w:jc w:val="both"/>
        <w:rPr>
          <w:sz w:val="28"/>
          <w:szCs w:val="28"/>
        </w:rPr>
      </w:pPr>
      <w:bookmarkStart w:id="9" w:name="dst198424"/>
      <w:bookmarkEnd w:id="9"/>
      <w:r w:rsidRPr="000C7D7D">
        <w:rPr>
          <w:rStyle w:val="blk"/>
          <w:sz w:val="28"/>
          <w:szCs w:val="28"/>
        </w:rPr>
        <w:t>По данному элементу отражаются расходы бюджетов бюджетной системы Российской Федерации на закупку товаров, работ, услуг, а также расходы государственных (муниципальных) учреждений, не отнесенные к иным элементам видов расходов подгруппы 240, в том числе расходы на:</w:t>
      </w:r>
    </w:p>
    <w:p w:rsidR="000C7D7D" w:rsidRPr="000C7D7D" w:rsidRDefault="000C7D7D" w:rsidP="007465BD">
      <w:pPr>
        <w:shd w:val="clear" w:color="auto" w:fill="FFFFFF"/>
        <w:spacing w:line="290" w:lineRule="atLeast"/>
        <w:ind w:firstLine="709"/>
        <w:jc w:val="both"/>
        <w:rPr>
          <w:sz w:val="28"/>
          <w:szCs w:val="28"/>
        </w:rPr>
      </w:pPr>
      <w:bookmarkStart w:id="10" w:name="dst267035"/>
      <w:bookmarkEnd w:id="10"/>
      <w:r w:rsidRPr="000C7D7D">
        <w:rPr>
          <w:rStyle w:val="blk"/>
          <w:sz w:val="28"/>
          <w:szCs w:val="28"/>
        </w:rPr>
        <w:t xml:space="preserve">закупку товаров, работ, услуг в сфере информационно-коммуникационных технологий для нужд субъектов Российской Федерации </w:t>
      </w:r>
      <w:r w:rsidRPr="000C7D7D">
        <w:rPr>
          <w:rStyle w:val="blk"/>
          <w:sz w:val="28"/>
          <w:szCs w:val="28"/>
        </w:rPr>
        <w:lastRenderedPageBreak/>
        <w:t>(муниципальных образований), органов управления территориальных государственных внебюджетных фондов, если иное не установлено актом финансового органа субъекта Российской Федерации (муниципального образования), а также расходы государственных (муниципальных) бюджетных и автономных учреждений по аналогичным закупкам;</w:t>
      </w:r>
    </w:p>
    <w:p w:rsidR="000C7D7D" w:rsidRPr="000C7D7D" w:rsidRDefault="000C7D7D" w:rsidP="007465BD">
      <w:pPr>
        <w:shd w:val="clear" w:color="auto" w:fill="FFFFFF"/>
        <w:spacing w:line="290" w:lineRule="atLeast"/>
        <w:ind w:firstLine="709"/>
        <w:jc w:val="both"/>
        <w:rPr>
          <w:sz w:val="28"/>
          <w:szCs w:val="28"/>
        </w:rPr>
      </w:pPr>
      <w:bookmarkStart w:id="11" w:name="dst267036"/>
      <w:bookmarkEnd w:id="11"/>
      <w:r w:rsidRPr="000C7D7D">
        <w:rPr>
          <w:rStyle w:val="blk"/>
          <w:sz w:val="28"/>
          <w:szCs w:val="28"/>
        </w:rPr>
        <w:t>оплату услуг фельдъегерской и специальной связи (доставка специальной корреспонденции);</w:t>
      </w:r>
    </w:p>
    <w:p w:rsidR="000C7D7D" w:rsidRPr="000C7D7D" w:rsidRDefault="000C7D7D" w:rsidP="007465BD">
      <w:pPr>
        <w:shd w:val="clear" w:color="auto" w:fill="FFFFFF"/>
        <w:spacing w:line="290" w:lineRule="atLeast"/>
        <w:ind w:firstLine="709"/>
        <w:jc w:val="both"/>
        <w:rPr>
          <w:sz w:val="28"/>
          <w:szCs w:val="28"/>
        </w:rPr>
      </w:pPr>
      <w:bookmarkStart w:id="12" w:name="dst267037"/>
      <w:bookmarkEnd w:id="12"/>
      <w:r w:rsidRPr="000C7D7D">
        <w:rPr>
          <w:rStyle w:val="blk"/>
          <w:sz w:val="28"/>
          <w:szCs w:val="28"/>
        </w:rPr>
        <w:t>оплату услуг почтовой связи (с учетом комплекса расходов, связанных с использованием франкировальных машин);</w:t>
      </w:r>
    </w:p>
    <w:p w:rsidR="000C7D7D" w:rsidRPr="000C7D7D" w:rsidRDefault="000C7D7D" w:rsidP="007465BD">
      <w:pPr>
        <w:shd w:val="clear" w:color="auto" w:fill="FFFFFF"/>
        <w:spacing w:line="290" w:lineRule="atLeast"/>
        <w:ind w:firstLine="709"/>
        <w:jc w:val="both"/>
        <w:rPr>
          <w:sz w:val="28"/>
          <w:szCs w:val="28"/>
        </w:rPr>
      </w:pPr>
      <w:bookmarkStart w:id="13" w:name="dst267038"/>
      <w:bookmarkEnd w:id="13"/>
      <w:r w:rsidRPr="000C7D7D">
        <w:rPr>
          <w:rStyle w:val="blk"/>
          <w:sz w:val="28"/>
          <w:szCs w:val="28"/>
        </w:rPr>
        <w:t>оплату договоров на монтаж, обеспечение функционирования и поддержку работоспособности систем, не относящихся к сфере ИКТ;</w:t>
      </w:r>
    </w:p>
    <w:p w:rsidR="000C7D7D" w:rsidRPr="000C7D7D" w:rsidRDefault="000C7D7D" w:rsidP="007465BD">
      <w:pPr>
        <w:shd w:val="clear" w:color="auto" w:fill="FFFFFF"/>
        <w:spacing w:line="290" w:lineRule="atLeast"/>
        <w:ind w:firstLine="709"/>
        <w:jc w:val="both"/>
        <w:rPr>
          <w:sz w:val="28"/>
          <w:szCs w:val="28"/>
        </w:rPr>
      </w:pPr>
      <w:bookmarkStart w:id="14" w:name="dst267039"/>
      <w:bookmarkEnd w:id="14"/>
      <w:r w:rsidRPr="000C7D7D">
        <w:rPr>
          <w:rStyle w:val="blk"/>
          <w:sz w:val="28"/>
          <w:szCs w:val="28"/>
        </w:rPr>
        <w:t>приобретение специальной техники и оборудования, не относящихся к сфере ИКТ, а также запасных частей и расходных материалов для них;</w:t>
      </w:r>
    </w:p>
    <w:p w:rsidR="000C7D7D" w:rsidRPr="000C7D7D" w:rsidRDefault="000C7D7D" w:rsidP="007465BD">
      <w:pPr>
        <w:shd w:val="clear" w:color="auto" w:fill="FFFFFF"/>
        <w:spacing w:line="290" w:lineRule="atLeast"/>
        <w:ind w:firstLine="709"/>
        <w:jc w:val="both"/>
        <w:rPr>
          <w:sz w:val="28"/>
          <w:szCs w:val="28"/>
        </w:rPr>
      </w:pPr>
      <w:bookmarkStart w:id="15" w:name="dst267040"/>
      <w:bookmarkEnd w:id="15"/>
      <w:r w:rsidRPr="000C7D7D">
        <w:rPr>
          <w:rStyle w:val="blk"/>
          <w:sz w:val="28"/>
          <w:szCs w:val="28"/>
        </w:rPr>
        <w:t>оплату договоров на оказание услуг по обучению (образовательных услуг);</w:t>
      </w:r>
    </w:p>
    <w:p w:rsidR="000C7D7D" w:rsidRPr="000C7D7D" w:rsidRDefault="000C7D7D" w:rsidP="007465BD">
      <w:pPr>
        <w:shd w:val="clear" w:color="auto" w:fill="FFFFFF"/>
        <w:spacing w:line="290" w:lineRule="atLeast"/>
        <w:ind w:firstLine="709"/>
        <w:jc w:val="both"/>
        <w:rPr>
          <w:sz w:val="28"/>
          <w:szCs w:val="28"/>
        </w:rPr>
      </w:pPr>
      <w:bookmarkStart w:id="16" w:name="dst267041"/>
      <w:bookmarkEnd w:id="16"/>
      <w:r w:rsidRPr="000C7D7D">
        <w:rPr>
          <w:rStyle w:val="blk"/>
          <w:sz w:val="28"/>
          <w:szCs w:val="28"/>
        </w:rPr>
        <w:t>пересылку (доставку) получателям социальных выплат;</w:t>
      </w:r>
    </w:p>
    <w:p w:rsidR="000C7D7D" w:rsidRPr="000C7D7D" w:rsidRDefault="000C7D7D" w:rsidP="007465BD">
      <w:pPr>
        <w:shd w:val="clear" w:color="auto" w:fill="FFFFFF"/>
        <w:spacing w:line="290" w:lineRule="atLeast"/>
        <w:ind w:firstLine="709"/>
        <w:jc w:val="both"/>
        <w:rPr>
          <w:sz w:val="28"/>
          <w:szCs w:val="28"/>
        </w:rPr>
      </w:pPr>
      <w:bookmarkStart w:id="17" w:name="dst267042"/>
      <w:bookmarkEnd w:id="17"/>
      <w:r w:rsidRPr="000C7D7D">
        <w:rPr>
          <w:rStyle w:val="blk"/>
          <w:sz w:val="28"/>
          <w:szCs w:val="28"/>
        </w:rPr>
        <w:t>оплату договоров на предоставление места в коллекторах для прокладки кабелей связи заказчика;</w:t>
      </w:r>
    </w:p>
    <w:p w:rsidR="000C7D7D" w:rsidRPr="000C7D7D" w:rsidRDefault="000C7D7D" w:rsidP="007465BD">
      <w:pPr>
        <w:shd w:val="clear" w:color="auto" w:fill="FFFFFF"/>
        <w:spacing w:line="290" w:lineRule="atLeast"/>
        <w:ind w:firstLine="709"/>
        <w:jc w:val="both"/>
        <w:rPr>
          <w:sz w:val="28"/>
          <w:szCs w:val="28"/>
        </w:rPr>
      </w:pPr>
      <w:bookmarkStart w:id="18" w:name="dst276770"/>
      <w:bookmarkEnd w:id="18"/>
      <w:r w:rsidRPr="000C7D7D">
        <w:rPr>
          <w:rStyle w:val="blk"/>
          <w:sz w:val="28"/>
          <w:szCs w:val="28"/>
        </w:rPr>
        <w:t>оплату договоров по первоначальной отделке служебных жилых помещений, отвечающей санитарным и техническим правилам и нормам;</w:t>
      </w:r>
    </w:p>
    <w:p w:rsidR="000C7D7D" w:rsidRPr="000C7D7D" w:rsidRDefault="000C7D7D" w:rsidP="007465BD">
      <w:pPr>
        <w:shd w:val="clear" w:color="auto" w:fill="FFFFFF"/>
        <w:spacing w:line="290" w:lineRule="atLeast"/>
        <w:ind w:firstLine="709"/>
        <w:jc w:val="both"/>
        <w:rPr>
          <w:sz w:val="28"/>
          <w:szCs w:val="28"/>
        </w:rPr>
      </w:pPr>
      <w:bookmarkStart w:id="19" w:name="dst276771"/>
      <w:bookmarkEnd w:id="19"/>
      <w:r w:rsidRPr="000C7D7D">
        <w:rPr>
          <w:rStyle w:val="blk"/>
          <w:sz w:val="28"/>
          <w:szCs w:val="28"/>
        </w:rPr>
        <w:t>иные аналогичные расходы.</w:t>
      </w:r>
    </w:p>
    <w:p w:rsidR="000C7D7D" w:rsidRPr="000C7D7D" w:rsidRDefault="000C7D7D" w:rsidP="007465BD">
      <w:pPr>
        <w:shd w:val="clear" w:color="auto" w:fill="FFFFFF"/>
        <w:spacing w:line="290" w:lineRule="atLeast"/>
        <w:ind w:firstLine="709"/>
        <w:jc w:val="both"/>
        <w:rPr>
          <w:sz w:val="28"/>
          <w:szCs w:val="28"/>
        </w:rPr>
      </w:pPr>
      <w:bookmarkStart w:id="20" w:name="dst267043"/>
      <w:bookmarkEnd w:id="20"/>
      <w:r w:rsidRPr="000C7D7D">
        <w:rPr>
          <w:rStyle w:val="blk"/>
          <w:sz w:val="28"/>
          <w:szCs w:val="28"/>
        </w:rPr>
        <w:t>Также по данному виду расходов подлежат отражению расходы на:</w:t>
      </w:r>
    </w:p>
    <w:p w:rsidR="000C7D7D" w:rsidRPr="000C7D7D" w:rsidRDefault="000C7D7D" w:rsidP="007465BD">
      <w:pPr>
        <w:shd w:val="clear" w:color="auto" w:fill="FFFFFF"/>
        <w:spacing w:line="290" w:lineRule="atLeast"/>
        <w:ind w:firstLine="709"/>
        <w:jc w:val="both"/>
        <w:rPr>
          <w:sz w:val="28"/>
          <w:szCs w:val="28"/>
        </w:rPr>
      </w:pPr>
      <w:bookmarkStart w:id="21" w:name="dst267044"/>
      <w:bookmarkEnd w:id="21"/>
      <w:r w:rsidRPr="000C7D7D">
        <w:rPr>
          <w:rStyle w:val="blk"/>
          <w:sz w:val="28"/>
          <w:szCs w:val="28"/>
        </w:rPr>
        <w:t>обязательные платежи и (или) взносы собственников помещений многоквартирного дома в целях оплаты работ, услуг по содержанию и ремонту общего имущества многоквартирного дома;</w:t>
      </w:r>
    </w:p>
    <w:p w:rsidR="000C7D7D" w:rsidRPr="000C7D7D" w:rsidRDefault="000C7D7D" w:rsidP="007465BD">
      <w:pPr>
        <w:shd w:val="clear" w:color="auto" w:fill="FFFFFF"/>
        <w:spacing w:line="290" w:lineRule="atLeast"/>
        <w:ind w:firstLine="709"/>
        <w:jc w:val="both"/>
        <w:rPr>
          <w:sz w:val="28"/>
          <w:szCs w:val="28"/>
        </w:rPr>
      </w:pPr>
      <w:bookmarkStart w:id="22" w:name="dst267045"/>
      <w:bookmarkEnd w:id="22"/>
      <w:r w:rsidRPr="000C7D7D">
        <w:rPr>
          <w:rStyle w:val="blk"/>
          <w:sz w:val="28"/>
          <w:szCs w:val="28"/>
        </w:rPr>
        <w:t>выплаты физическим лицам вознаграждений за служебные изобретения, служебные полезные модели, служебные промышленные образцы в соответствии с </w:t>
      </w:r>
      <w:hyperlink r:id="rId7" w:anchor="dst0" w:history="1">
        <w:r w:rsidRPr="000C7D7D">
          <w:rPr>
            <w:rStyle w:val="ab"/>
            <w:color w:val="auto"/>
            <w:sz w:val="28"/>
            <w:szCs w:val="28"/>
            <w:u w:val="none"/>
          </w:rPr>
          <w:t>постановлением</w:t>
        </w:r>
      </w:hyperlink>
      <w:r w:rsidRPr="000C7D7D">
        <w:rPr>
          <w:rStyle w:val="blk"/>
          <w:sz w:val="28"/>
          <w:szCs w:val="28"/>
        </w:rPr>
        <w:t> Правительства Российской Федерации от 4 июня 2014 г</w:t>
      </w:r>
      <w:r w:rsidR="00432B63">
        <w:rPr>
          <w:rStyle w:val="blk"/>
          <w:sz w:val="28"/>
          <w:szCs w:val="28"/>
        </w:rPr>
        <w:t>ода № 512 «</w:t>
      </w:r>
      <w:r w:rsidRPr="000C7D7D">
        <w:rPr>
          <w:rStyle w:val="blk"/>
          <w:sz w:val="28"/>
          <w:szCs w:val="28"/>
        </w:rPr>
        <w:t>Об утверждении Правил выплаты вознаграждения за служебные изобретения, служебные полезные модели,</w:t>
      </w:r>
      <w:r w:rsidR="00432B63">
        <w:rPr>
          <w:rStyle w:val="blk"/>
          <w:sz w:val="28"/>
          <w:szCs w:val="28"/>
        </w:rPr>
        <w:t xml:space="preserve"> служебные промышленные образцы»</w:t>
      </w:r>
      <w:r w:rsidRPr="000C7D7D">
        <w:rPr>
          <w:rStyle w:val="blk"/>
          <w:sz w:val="28"/>
          <w:szCs w:val="28"/>
        </w:rPr>
        <w:t>;</w:t>
      </w:r>
    </w:p>
    <w:p w:rsidR="000C7D7D" w:rsidRPr="000C7D7D" w:rsidRDefault="000C7D7D" w:rsidP="007465BD">
      <w:pPr>
        <w:shd w:val="clear" w:color="auto" w:fill="FFFFFF"/>
        <w:spacing w:line="290" w:lineRule="atLeast"/>
        <w:ind w:firstLine="709"/>
        <w:jc w:val="both"/>
        <w:rPr>
          <w:sz w:val="28"/>
          <w:szCs w:val="28"/>
        </w:rPr>
      </w:pPr>
      <w:bookmarkStart w:id="23" w:name="dst267046"/>
      <w:bookmarkEnd w:id="23"/>
      <w:r w:rsidRPr="000C7D7D">
        <w:rPr>
          <w:rStyle w:val="blk"/>
          <w:sz w:val="28"/>
          <w:szCs w:val="28"/>
        </w:rPr>
        <w:t>приобретение в собственность акций акционерных обществ у третьих лиц;</w:t>
      </w:r>
    </w:p>
    <w:p w:rsidR="000C7D7D" w:rsidRPr="000C7D7D" w:rsidRDefault="000C7D7D" w:rsidP="007465BD">
      <w:pPr>
        <w:shd w:val="clear" w:color="auto" w:fill="FFFFFF"/>
        <w:spacing w:line="290" w:lineRule="atLeast"/>
        <w:ind w:firstLine="709"/>
        <w:jc w:val="both"/>
        <w:rPr>
          <w:sz w:val="28"/>
          <w:szCs w:val="28"/>
        </w:rPr>
      </w:pPr>
      <w:bookmarkStart w:id="24" w:name="dst267047"/>
      <w:bookmarkEnd w:id="24"/>
      <w:r w:rsidRPr="000C7D7D">
        <w:rPr>
          <w:rStyle w:val="blk"/>
          <w:sz w:val="28"/>
          <w:szCs w:val="28"/>
        </w:rPr>
        <w:t>оплату услуг переводчиков, экспертов (экспертных учреждений), адвокатов и иных специалистов, участвующих в уголовном, гражданском или административном деле по назначению дознавателя, следователя или суда;</w:t>
      </w:r>
    </w:p>
    <w:p w:rsidR="000C7D7D" w:rsidRPr="000C7D7D" w:rsidRDefault="000C7D7D" w:rsidP="007465BD">
      <w:pPr>
        <w:shd w:val="clear" w:color="auto" w:fill="FFFFFF"/>
        <w:spacing w:line="290" w:lineRule="atLeast"/>
        <w:ind w:firstLine="709"/>
        <w:jc w:val="both"/>
        <w:rPr>
          <w:sz w:val="28"/>
          <w:szCs w:val="28"/>
        </w:rPr>
      </w:pPr>
      <w:bookmarkStart w:id="25" w:name="dst267048"/>
      <w:bookmarkEnd w:id="25"/>
      <w:r w:rsidRPr="000C7D7D">
        <w:rPr>
          <w:rStyle w:val="blk"/>
          <w:sz w:val="28"/>
          <w:szCs w:val="28"/>
        </w:rPr>
        <w:t>закупку товаров, работ, услуг в целях реализации соглашений с международными финансовыми организациями:</w:t>
      </w:r>
    </w:p>
    <w:p w:rsidR="000C7D7D" w:rsidRPr="000C7D7D" w:rsidRDefault="000C7D7D" w:rsidP="007465BD">
      <w:pPr>
        <w:shd w:val="clear" w:color="auto" w:fill="FFFFFF"/>
        <w:spacing w:line="290" w:lineRule="atLeast"/>
        <w:ind w:firstLine="709"/>
        <w:jc w:val="both"/>
        <w:rPr>
          <w:sz w:val="28"/>
          <w:szCs w:val="28"/>
        </w:rPr>
      </w:pPr>
      <w:bookmarkStart w:id="26" w:name="dst267049"/>
      <w:bookmarkEnd w:id="26"/>
      <w:r w:rsidRPr="000C7D7D">
        <w:rPr>
          <w:rStyle w:val="blk"/>
          <w:sz w:val="28"/>
          <w:szCs w:val="28"/>
        </w:rPr>
        <w:t>выплату вознаграждений агентам и консультантам.</w:t>
      </w:r>
    </w:p>
    <w:p w:rsidR="00624569" w:rsidRPr="000C7D7D" w:rsidRDefault="00624569">
      <w:pPr>
        <w:jc w:val="both"/>
        <w:rPr>
          <w:rFonts w:ascii="Arial" w:hAnsi="Arial" w:cs="Arial"/>
          <w:sz w:val="26"/>
          <w:szCs w:val="26"/>
        </w:rPr>
      </w:pPr>
    </w:p>
    <w:p w:rsidR="00624569" w:rsidRDefault="006140F0">
      <w:pPr>
        <w:ind w:firstLine="720"/>
        <w:jc w:val="center"/>
        <w:rPr>
          <w:b/>
          <w:sz w:val="28"/>
          <w:szCs w:val="28"/>
        </w:rPr>
      </w:pPr>
      <w:r>
        <w:rPr>
          <w:b/>
          <w:sz w:val="28"/>
          <w:szCs w:val="28"/>
        </w:rPr>
        <w:t>310 Публичные нормативные социальные выплаты гражданам</w:t>
      </w:r>
    </w:p>
    <w:p w:rsidR="00624569" w:rsidRDefault="006140F0" w:rsidP="007465BD">
      <w:pPr>
        <w:ind w:firstLine="709"/>
        <w:jc w:val="both"/>
      </w:pPr>
      <w:r>
        <w:rPr>
          <w:sz w:val="28"/>
          <w:szCs w:val="28"/>
        </w:rPr>
        <w:t>Данная подгруппа обобщает</w:t>
      </w:r>
      <w:r>
        <w:rPr>
          <w:color w:val="000000"/>
          <w:sz w:val="28"/>
          <w:szCs w:val="28"/>
        </w:rPr>
        <w:t xml:space="preserve">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w:t>
      </w:r>
      <w:r>
        <w:rPr>
          <w:color w:val="000000"/>
          <w:sz w:val="28"/>
          <w:szCs w:val="28"/>
        </w:rPr>
        <w:lastRenderedPageBreak/>
        <w:t>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p>
    <w:p w:rsidR="00624569" w:rsidRDefault="00624569">
      <w:pPr>
        <w:jc w:val="center"/>
        <w:rPr>
          <w:b/>
          <w:sz w:val="28"/>
          <w:szCs w:val="28"/>
        </w:rPr>
      </w:pPr>
    </w:p>
    <w:p w:rsidR="00624569" w:rsidRDefault="006140F0">
      <w:pPr>
        <w:jc w:val="center"/>
        <w:rPr>
          <w:b/>
          <w:sz w:val="28"/>
          <w:szCs w:val="28"/>
        </w:rPr>
      </w:pPr>
      <w:r>
        <w:rPr>
          <w:rStyle w:val="blk"/>
          <w:b/>
          <w:sz w:val="28"/>
          <w:szCs w:val="28"/>
        </w:rPr>
        <w:t>312 Иные пенсии, социальные доплаты к пенсиям</w:t>
      </w:r>
    </w:p>
    <w:p w:rsidR="00624569" w:rsidRDefault="006140F0" w:rsidP="007465BD">
      <w:pPr>
        <w:ind w:firstLine="709"/>
        <w:jc w:val="both"/>
      </w:pPr>
      <w:bookmarkStart w:id="27" w:name="dst198465"/>
      <w:bookmarkEnd w:id="27"/>
      <w:r>
        <w:rPr>
          <w:rStyle w:val="blk"/>
          <w:sz w:val="28"/>
          <w:szCs w:val="28"/>
        </w:rPr>
        <w:t>По данному элементу 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p>
    <w:p w:rsidR="00624569" w:rsidRDefault="00624569">
      <w:pPr>
        <w:ind w:firstLine="547"/>
        <w:jc w:val="both"/>
        <w:rPr>
          <w:sz w:val="28"/>
          <w:szCs w:val="28"/>
        </w:rPr>
      </w:pPr>
    </w:p>
    <w:p w:rsidR="00624569" w:rsidRDefault="006140F0">
      <w:pPr>
        <w:spacing w:before="108"/>
        <w:jc w:val="center"/>
        <w:outlineLvl w:val="0"/>
        <w:rPr>
          <w:sz w:val="28"/>
          <w:szCs w:val="28"/>
        </w:rPr>
      </w:pPr>
      <w:bookmarkStart w:id="28" w:name="sub_10035252"/>
      <w:r>
        <w:rPr>
          <w:b/>
          <w:bCs/>
          <w:color w:val="26282F"/>
          <w:sz w:val="28"/>
          <w:szCs w:val="28"/>
        </w:rPr>
        <w:t>360 Иные выплаты населению</w:t>
      </w:r>
      <w:bookmarkEnd w:id="28"/>
    </w:p>
    <w:p w:rsidR="00624569" w:rsidRDefault="006140F0">
      <w:pPr>
        <w:ind w:firstLine="720"/>
        <w:jc w:val="both"/>
      </w:pPr>
      <w:r>
        <w:rPr>
          <w:sz w:val="28"/>
          <w:szCs w:val="28"/>
        </w:rPr>
        <w:t>По данной подгруппе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осуществление иных выплат населению, не отнесенных к иным элементам видов расходов группы 300</w:t>
      </w:r>
      <w:r w:rsidR="00432B63">
        <w:rPr>
          <w:sz w:val="28"/>
          <w:szCs w:val="28"/>
        </w:rPr>
        <w:t xml:space="preserve"> «</w:t>
      </w:r>
      <w:r>
        <w:rPr>
          <w:sz w:val="28"/>
          <w:szCs w:val="28"/>
        </w:rPr>
        <w:t>Социальное обесп</w:t>
      </w:r>
      <w:r w:rsidR="00432B63">
        <w:rPr>
          <w:sz w:val="28"/>
          <w:szCs w:val="28"/>
        </w:rPr>
        <w:t>ечение и иные выплаты населению»</w:t>
      </w:r>
      <w:r>
        <w:rPr>
          <w:sz w:val="28"/>
          <w:szCs w:val="28"/>
        </w:rPr>
        <w:t>.</w:t>
      </w:r>
    </w:p>
    <w:p w:rsidR="00624569" w:rsidRDefault="00624569">
      <w:pPr>
        <w:ind w:firstLine="720"/>
        <w:jc w:val="both"/>
        <w:rPr>
          <w:rFonts w:ascii="Arial" w:hAnsi="Arial" w:cs="Arial"/>
        </w:rPr>
      </w:pPr>
    </w:p>
    <w:p w:rsidR="00255634" w:rsidRPr="00255634" w:rsidRDefault="00255634" w:rsidP="00255634">
      <w:pPr>
        <w:shd w:val="clear" w:color="auto" w:fill="FFFFFF"/>
        <w:jc w:val="center"/>
        <w:rPr>
          <w:b/>
          <w:sz w:val="28"/>
          <w:szCs w:val="28"/>
        </w:rPr>
      </w:pPr>
      <w:r w:rsidRPr="00255634">
        <w:rPr>
          <w:rStyle w:val="blk"/>
          <w:b/>
          <w:sz w:val="28"/>
          <w:szCs w:val="28"/>
        </w:rPr>
        <w:t>410 Бюджетные инвестиции</w:t>
      </w:r>
      <w:r w:rsidRPr="00255634">
        <w:rPr>
          <w:rStyle w:val="nobr"/>
          <w:b/>
          <w:sz w:val="28"/>
          <w:szCs w:val="28"/>
        </w:rPr>
        <w:t> </w:t>
      </w:r>
    </w:p>
    <w:p w:rsidR="00255634" w:rsidRPr="00255634" w:rsidRDefault="00255634" w:rsidP="00255634">
      <w:pPr>
        <w:shd w:val="clear" w:color="auto" w:fill="FFFFFF"/>
        <w:spacing w:line="290" w:lineRule="atLeast"/>
        <w:ind w:firstLine="540"/>
        <w:jc w:val="both"/>
        <w:rPr>
          <w:sz w:val="28"/>
          <w:szCs w:val="28"/>
        </w:rPr>
      </w:pPr>
      <w:bookmarkStart w:id="29" w:name="dst259256"/>
      <w:bookmarkEnd w:id="29"/>
      <w:r w:rsidRPr="00255634">
        <w:rPr>
          <w:rStyle w:val="blk"/>
          <w:sz w:val="28"/>
          <w:szCs w:val="28"/>
        </w:rPr>
        <w:t>Данная подгруппа обобщает расходы бюджетов бюджетной системы Российской Федерации на осуществление бюджетных инвестиций по капитальным вложениям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255634" w:rsidRPr="00255634" w:rsidRDefault="00255634">
      <w:pPr>
        <w:ind w:firstLine="720"/>
        <w:jc w:val="both"/>
        <w:rPr>
          <w:sz w:val="28"/>
          <w:szCs w:val="28"/>
        </w:rPr>
      </w:pPr>
    </w:p>
    <w:p w:rsidR="00255634" w:rsidRPr="00255634" w:rsidRDefault="00255634" w:rsidP="00255634">
      <w:pPr>
        <w:shd w:val="clear" w:color="auto" w:fill="FFFFFF"/>
        <w:jc w:val="center"/>
        <w:rPr>
          <w:b/>
          <w:sz w:val="28"/>
          <w:szCs w:val="28"/>
        </w:rPr>
      </w:pPr>
      <w:bookmarkStart w:id="30" w:name="sub_1202318"/>
      <w:r w:rsidRPr="00255634">
        <w:rPr>
          <w:rStyle w:val="blk"/>
          <w:b/>
          <w:sz w:val="28"/>
          <w:szCs w:val="28"/>
        </w:rPr>
        <w:t>414 Бюджетные инвестиции в объекты капитального</w:t>
      </w:r>
    </w:p>
    <w:p w:rsidR="00255634" w:rsidRPr="00255634" w:rsidRDefault="00255634" w:rsidP="00255634">
      <w:pPr>
        <w:shd w:val="clear" w:color="auto" w:fill="FFFFFF"/>
        <w:jc w:val="center"/>
        <w:rPr>
          <w:sz w:val="28"/>
          <w:szCs w:val="28"/>
        </w:rPr>
      </w:pPr>
      <w:r w:rsidRPr="00255634">
        <w:rPr>
          <w:rStyle w:val="blk"/>
          <w:b/>
          <w:sz w:val="28"/>
          <w:szCs w:val="28"/>
        </w:rPr>
        <w:t>строительства государственной (муниципальной) собственности</w:t>
      </w:r>
      <w:r w:rsidRPr="00255634">
        <w:rPr>
          <w:rStyle w:val="nobr"/>
          <w:sz w:val="28"/>
          <w:szCs w:val="28"/>
        </w:rPr>
        <w:t> </w:t>
      </w:r>
    </w:p>
    <w:p w:rsidR="00255634" w:rsidRDefault="00255634" w:rsidP="00255634">
      <w:pPr>
        <w:shd w:val="clear" w:color="auto" w:fill="FFFFFF"/>
        <w:spacing w:line="290" w:lineRule="atLeast"/>
        <w:ind w:firstLine="540"/>
        <w:jc w:val="both"/>
        <w:rPr>
          <w:rStyle w:val="blk"/>
          <w:sz w:val="28"/>
          <w:szCs w:val="28"/>
        </w:rPr>
      </w:pPr>
      <w:bookmarkStart w:id="31" w:name="dst198512"/>
      <w:bookmarkEnd w:id="31"/>
      <w:r w:rsidRPr="00255634">
        <w:rPr>
          <w:rStyle w:val="blk"/>
          <w:sz w:val="28"/>
          <w:szCs w:val="28"/>
        </w:rPr>
        <w:t xml:space="preserve">По данному элементу 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государственной (муниципальной) собственности, на монтажные, пусконаладочные и иные неразрывно связанные со строящимися объектами </w:t>
      </w:r>
      <w:r w:rsidRPr="00255634">
        <w:rPr>
          <w:rStyle w:val="blk"/>
          <w:sz w:val="28"/>
          <w:szCs w:val="28"/>
        </w:rPr>
        <w:lastRenderedPageBreak/>
        <w:t>работы, а также на иные расходы из состава затрат, предусмотренных сметными стоимостями строительства</w:t>
      </w:r>
      <w:r w:rsidR="0005713B">
        <w:rPr>
          <w:rStyle w:val="blk"/>
          <w:sz w:val="28"/>
          <w:szCs w:val="28"/>
        </w:rPr>
        <w:t>.</w:t>
      </w:r>
    </w:p>
    <w:p w:rsidR="00255634" w:rsidRDefault="00255634" w:rsidP="00255634">
      <w:pPr>
        <w:spacing w:before="108"/>
        <w:jc w:val="center"/>
        <w:outlineLvl w:val="0"/>
        <w:rPr>
          <w:b/>
          <w:bCs/>
          <w:color w:val="26282F"/>
          <w:sz w:val="28"/>
          <w:szCs w:val="28"/>
        </w:rPr>
      </w:pPr>
    </w:p>
    <w:p w:rsidR="00624569" w:rsidRDefault="006140F0" w:rsidP="00255634">
      <w:pPr>
        <w:spacing w:before="108"/>
        <w:jc w:val="center"/>
        <w:outlineLvl w:val="0"/>
      </w:pPr>
      <w:r>
        <w:rPr>
          <w:b/>
          <w:bCs/>
          <w:color w:val="26282F"/>
          <w:sz w:val="28"/>
          <w:szCs w:val="28"/>
        </w:rPr>
        <w:t>540 Иные межбюджетные трансферты</w:t>
      </w:r>
      <w:bookmarkEnd w:id="30"/>
    </w:p>
    <w:p w:rsidR="00624569" w:rsidRDefault="006140F0">
      <w:pPr>
        <w:ind w:firstLine="720"/>
        <w:jc w:val="both"/>
      </w:pPr>
      <w:r>
        <w:rPr>
          <w:sz w:val="28"/>
          <w:szCs w:val="28"/>
        </w:rPr>
        <w:t>Данная подгруппа 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соответствии с бюджетным законодательством могут осуществляться за счет средств соответствующего бюджета.</w:t>
      </w:r>
    </w:p>
    <w:p w:rsidR="00624569" w:rsidRDefault="00624569">
      <w:pPr>
        <w:jc w:val="both"/>
        <w:rPr>
          <w:sz w:val="28"/>
          <w:szCs w:val="28"/>
        </w:rPr>
      </w:pPr>
    </w:p>
    <w:p w:rsidR="00624569" w:rsidRDefault="006140F0">
      <w:pPr>
        <w:ind w:firstLine="720"/>
        <w:jc w:val="center"/>
        <w:rPr>
          <w:b/>
          <w:sz w:val="28"/>
          <w:szCs w:val="28"/>
        </w:rPr>
      </w:pPr>
      <w:r>
        <w:rPr>
          <w:b/>
          <w:sz w:val="28"/>
          <w:szCs w:val="28"/>
        </w:rPr>
        <w:t>610 Субсидии бюджетным учреждениям</w:t>
      </w:r>
    </w:p>
    <w:p w:rsidR="00624569" w:rsidRDefault="006140F0" w:rsidP="007465BD">
      <w:pPr>
        <w:ind w:firstLine="709"/>
        <w:jc w:val="both"/>
        <w:rPr>
          <w:sz w:val="28"/>
          <w:szCs w:val="28"/>
        </w:rPr>
      </w:pPr>
      <w:r>
        <w:rPr>
          <w:sz w:val="28"/>
          <w:szCs w:val="28"/>
        </w:rPr>
        <w:t>В разрезе элементов данной подгруппы отражаются расходы бюджетов бюджетной системы Российской Федерации на предоставление субсидий бюджетным учреждениям.</w:t>
      </w:r>
    </w:p>
    <w:p w:rsidR="00624569" w:rsidRDefault="00624569">
      <w:pPr>
        <w:ind w:firstLine="601"/>
        <w:rPr>
          <w:sz w:val="28"/>
          <w:szCs w:val="28"/>
        </w:rPr>
      </w:pPr>
    </w:p>
    <w:p w:rsidR="00624569" w:rsidRDefault="006140F0">
      <w:pPr>
        <w:jc w:val="center"/>
        <w:rPr>
          <w:b/>
          <w:sz w:val="28"/>
          <w:szCs w:val="28"/>
        </w:rPr>
      </w:pPr>
      <w:r>
        <w:rPr>
          <w:rStyle w:val="blk"/>
          <w:b/>
          <w:sz w:val="28"/>
          <w:szCs w:val="28"/>
        </w:rPr>
        <w:t>611 Субсидии бюджетным учреждениям на финансовое</w:t>
      </w:r>
    </w:p>
    <w:p w:rsidR="00624569" w:rsidRDefault="006140F0">
      <w:pPr>
        <w:jc w:val="center"/>
        <w:rPr>
          <w:b/>
          <w:sz w:val="28"/>
          <w:szCs w:val="28"/>
        </w:rPr>
      </w:pPr>
      <w:r>
        <w:rPr>
          <w:rStyle w:val="blk"/>
          <w:b/>
          <w:sz w:val="28"/>
          <w:szCs w:val="28"/>
        </w:rPr>
        <w:t>обеспечение государственного (муниципального) задания</w:t>
      </w:r>
    </w:p>
    <w:p w:rsidR="00624569" w:rsidRDefault="006140F0">
      <w:pPr>
        <w:jc w:val="center"/>
        <w:rPr>
          <w:b/>
          <w:sz w:val="28"/>
          <w:szCs w:val="28"/>
        </w:rPr>
      </w:pPr>
      <w:r>
        <w:rPr>
          <w:rStyle w:val="blk"/>
          <w:b/>
          <w:sz w:val="28"/>
          <w:szCs w:val="28"/>
        </w:rPr>
        <w:t>на оказание государственных (муниципальных) услуг</w:t>
      </w:r>
    </w:p>
    <w:p w:rsidR="00624569" w:rsidRDefault="006140F0">
      <w:pPr>
        <w:jc w:val="center"/>
        <w:rPr>
          <w:b/>
          <w:sz w:val="28"/>
          <w:szCs w:val="28"/>
        </w:rPr>
      </w:pPr>
      <w:r>
        <w:rPr>
          <w:rStyle w:val="blk"/>
          <w:b/>
          <w:sz w:val="28"/>
          <w:szCs w:val="28"/>
        </w:rPr>
        <w:t>(выполнение работ)</w:t>
      </w:r>
    </w:p>
    <w:p w:rsidR="00624569" w:rsidRDefault="006140F0" w:rsidP="007465BD">
      <w:pPr>
        <w:ind w:firstLine="709"/>
        <w:jc w:val="both"/>
      </w:pPr>
      <w:bookmarkStart w:id="32" w:name="dst198575"/>
      <w:bookmarkEnd w:id="32"/>
      <w:r>
        <w:rPr>
          <w:rStyle w:val="blk"/>
          <w:sz w:val="28"/>
          <w:szCs w:val="28"/>
        </w:rPr>
        <w:t>По данному элементу отражаются расходы бюджетов бюджетной системы Российской Федерации на предоставление субсидий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624569" w:rsidRDefault="00624569">
      <w:pPr>
        <w:ind w:firstLine="601"/>
        <w:jc w:val="both"/>
        <w:rPr>
          <w:sz w:val="28"/>
          <w:szCs w:val="28"/>
        </w:rPr>
      </w:pPr>
    </w:p>
    <w:p w:rsidR="00624569" w:rsidRDefault="006140F0">
      <w:pPr>
        <w:jc w:val="center"/>
        <w:rPr>
          <w:b/>
          <w:sz w:val="28"/>
          <w:szCs w:val="28"/>
        </w:rPr>
      </w:pPr>
      <w:r>
        <w:rPr>
          <w:rStyle w:val="blk"/>
          <w:b/>
          <w:sz w:val="28"/>
          <w:szCs w:val="28"/>
        </w:rPr>
        <w:t>612 Субсидии бюджетным учреждениям на иные цели</w:t>
      </w:r>
    </w:p>
    <w:p w:rsidR="00624569" w:rsidRDefault="006140F0" w:rsidP="007465BD">
      <w:pPr>
        <w:ind w:firstLine="709"/>
        <w:jc w:val="both"/>
      </w:pPr>
      <w:bookmarkStart w:id="33" w:name="dst198577"/>
      <w:bookmarkEnd w:id="33"/>
      <w:r>
        <w:rPr>
          <w:rStyle w:val="blk"/>
          <w:sz w:val="28"/>
          <w:szCs w:val="28"/>
        </w:rPr>
        <w:t>По данному элементу отражаются расходы бюджетов бюджетной системы Российской Федерации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624569" w:rsidRDefault="00624569">
      <w:pPr>
        <w:jc w:val="center"/>
        <w:rPr>
          <w:rStyle w:val="blk"/>
          <w:b/>
          <w:sz w:val="28"/>
          <w:szCs w:val="28"/>
        </w:rPr>
      </w:pPr>
    </w:p>
    <w:p w:rsidR="00624569" w:rsidRDefault="006140F0">
      <w:pPr>
        <w:jc w:val="center"/>
      </w:pPr>
      <w:r>
        <w:rPr>
          <w:rStyle w:val="blk"/>
          <w:b/>
          <w:sz w:val="28"/>
          <w:szCs w:val="28"/>
        </w:rPr>
        <w:t xml:space="preserve">630 </w:t>
      </w:r>
      <w:r>
        <w:rPr>
          <w:rStyle w:val="blk"/>
          <w:b/>
          <w:bCs/>
          <w:sz w:val="28"/>
          <w:szCs w:val="28"/>
        </w:rPr>
        <w:t>Субсидии некоммерческим организациям (за исключением государственных (муниципальных) учреждений)</w:t>
      </w:r>
    </w:p>
    <w:p w:rsidR="00624569" w:rsidRDefault="006140F0">
      <w:pPr>
        <w:shd w:val="clear" w:color="auto" w:fill="FFFFFF"/>
        <w:ind w:firstLine="737"/>
        <w:jc w:val="both"/>
        <w:rPr>
          <w:color w:val="000000"/>
        </w:rPr>
      </w:pPr>
      <w:bookmarkStart w:id="34" w:name="dst1985771"/>
      <w:bookmarkEnd w:id="34"/>
      <w:r>
        <w:rPr>
          <w:rStyle w:val="blk"/>
          <w:color w:val="000000"/>
          <w:sz w:val="28"/>
          <w:szCs w:val="28"/>
        </w:rPr>
        <w:t>По данному элементу отражаются расходы бюджетов бюджетной системы Российской Федерации на предоставление субсидий, включая гранты в форме субсидий, некоммерческим организациям, не являющимся государственными (муниципальными) учреждениями, государственными корпорациями (компаниями), публично-правовыми компаниями (далее - иные некоммерческие организации), в том числе в соответствии с договорами (соглашениями) на оказание иными некоммерческими организациями государственных (муниципальных) услуг (выполнение работ) в пользу физических и (или) юридических лиц.</w:t>
      </w:r>
    </w:p>
    <w:p w:rsidR="00624569" w:rsidRDefault="006140F0">
      <w:pPr>
        <w:pStyle w:val="ConsPlusNormal"/>
        <w:shd w:val="clear" w:color="auto" w:fill="FFFFFF"/>
        <w:ind w:firstLine="737"/>
        <w:jc w:val="both"/>
        <w:rPr>
          <w:color w:val="000000"/>
        </w:rPr>
      </w:pPr>
      <w:r>
        <w:rPr>
          <w:rStyle w:val="blk"/>
          <w:color w:val="000000"/>
          <w:sz w:val="28"/>
          <w:szCs w:val="28"/>
        </w:rPr>
        <w:lastRenderedPageBreak/>
        <w:t>Также по данному элементу отражаются расходы государственных (муниципальных) учреждений на предоставление иным некоммерческим организациям грантов.</w:t>
      </w:r>
    </w:p>
    <w:p w:rsidR="00624569" w:rsidRDefault="00624569">
      <w:pPr>
        <w:jc w:val="center"/>
        <w:rPr>
          <w:rStyle w:val="blk"/>
          <w:b/>
          <w:sz w:val="28"/>
          <w:szCs w:val="28"/>
        </w:rPr>
      </w:pPr>
    </w:p>
    <w:p w:rsidR="00B15ADE" w:rsidRDefault="006140F0" w:rsidP="00B15ADE">
      <w:pPr>
        <w:jc w:val="center"/>
        <w:rPr>
          <w:rFonts w:ascii="Arial;Tahoma;Verdana;Helvetica;" w:hAnsi="Arial;Tahoma;Verdana;Helvetica;"/>
          <w:color w:val="333333"/>
        </w:rPr>
      </w:pPr>
      <w:r>
        <w:rPr>
          <w:rStyle w:val="blk"/>
          <w:b/>
          <w:sz w:val="28"/>
          <w:szCs w:val="28"/>
        </w:rPr>
        <w:t>63</w:t>
      </w:r>
      <w:r w:rsidR="008F7679">
        <w:rPr>
          <w:rStyle w:val="blk"/>
          <w:b/>
          <w:sz w:val="28"/>
          <w:szCs w:val="28"/>
        </w:rPr>
        <w:t>3</w:t>
      </w:r>
      <w:r>
        <w:rPr>
          <w:rStyle w:val="blk"/>
          <w:b/>
          <w:sz w:val="28"/>
          <w:szCs w:val="28"/>
        </w:rPr>
        <w:t xml:space="preserve"> </w:t>
      </w:r>
      <w:r w:rsidR="00B15ADE">
        <w:t xml:space="preserve"> </w:t>
      </w:r>
      <w:r w:rsidR="00B15ADE" w:rsidRPr="00B15ADE">
        <w:rPr>
          <w:b/>
          <w:sz w:val="28"/>
          <w:szCs w:val="28"/>
        </w:rPr>
        <w:t>Субсидии (гранты в форме субсидий), не подлежащие казначейскому</w:t>
      </w:r>
      <w:r w:rsidR="00B15ADE">
        <w:t xml:space="preserve"> </w:t>
      </w:r>
      <w:r w:rsidR="00B15ADE" w:rsidRPr="00B15ADE">
        <w:rPr>
          <w:b/>
          <w:sz w:val="28"/>
          <w:szCs w:val="28"/>
        </w:rPr>
        <w:t>сопровождению</w:t>
      </w:r>
      <w:r w:rsidR="00B15ADE">
        <w:rPr>
          <w:rFonts w:ascii="Arial;Tahoma;Verdana;Helvetica;" w:hAnsi="Arial;Tahoma;Verdana;Helvetica;"/>
          <w:color w:val="333333"/>
        </w:rPr>
        <w:t xml:space="preserve"> </w:t>
      </w:r>
    </w:p>
    <w:p w:rsidR="00B15ADE" w:rsidRPr="00B15ADE" w:rsidRDefault="006140F0" w:rsidP="00B15ADE">
      <w:pPr>
        <w:pStyle w:val="ConsPlusNormal"/>
        <w:spacing w:before="240"/>
        <w:ind w:firstLine="540"/>
        <w:jc w:val="both"/>
        <w:rPr>
          <w:sz w:val="28"/>
          <w:szCs w:val="28"/>
        </w:rPr>
      </w:pPr>
      <w:r>
        <w:rPr>
          <w:rFonts w:ascii="Arial;Tahoma;Verdana;Helvetica;" w:hAnsi="Arial;Tahoma;Verdana;Helvetica;"/>
          <w:color w:val="333333"/>
        </w:rPr>
        <w:t>П</w:t>
      </w:r>
      <w:r>
        <w:rPr>
          <w:color w:val="333333"/>
          <w:sz w:val="28"/>
          <w:szCs w:val="28"/>
        </w:rPr>
        <w:t xml:space="preserve">о данному элементу отражаются расходы </w:t>
      </w:r>
      <w:r w:rsidR="00B15ADE" w:rsidRPr="00B15ADE">
        <w:rPr>
          <w:sz w:val="28"/>
          <w:szCs w:val="28"/>
        </w:rPr>
        <w:t>бюджетов бюджетной системы Российской Федерации на предоставление субсидий (грантов в форме субсидий) иным некоммерческим организациям на финансовое обеспечение затрат,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624569" w:rsidRDefault="00624569" w:rsidP="00B15ADE">
      <w:pPr>
        <w:ind w:firstLine="709"/>
        <w:jc w:val="both"/>
        <w:sectPr w:rsidR="00624569" w:rsidSect="007465BD">
          <w:headerReference w:type="default" r:id="rId8"/>
          <w:pgSz w:w="11906" w:h="16838"/>
          <w:pgMar w:top="1134" w:right="567" w:bottom="1134" w:left="1701" w:header="708" w:footer="709" w:gutter="0"/>
          <w:cols w:space="720"/>
          <w:formProt w:val="0"/>
          <w:titlePg/>
          <w:docGrid w:linePitch="360"/>
        </w:sectPr>
      </w:pPr>
    </w:p>
    <w:p w:rsidR="00624569" w:rsidRPr="00255634" w:rsidRDefault="006140F0">
      <w:pPr>
        <w:spacing w:before="108"/>
        <w:jc w:val="center"/>
        <w:outlineLvl w:val="0"/>
      </w:pPr>
      <w:bookmarkStart w:id="35" w:name="sub_10035292"/>
      <w:r w:rsidRPr="00255634">
        <w:rPr>
          <w:b/>
          <w:bCs/>
          <w:sz w:val="28"/>
          <w:szCs w:val="28"/>
        </w:rPr>
        <w:lastRenderedPageBreak/>
        <w:t>730 Обслуживание муниципального долга</w:t>
      </w:r>
      <w:bookmarkEnd w:id="35"/>
    </w:p>
    <w:p w:rsidR="00624569" w:rsidRPr="00255634" w:rsidRDefault="006140F0">
      <w:pPr>
        <w:ind w:firstLine="547"/>
        <w:jc w:val="both"/>
        <w:rPr>
          <w:sz w:val="28"/>
          <w:szCs w:val="28"/>
        </w:rPr>
      </w:pPr>
      <w:r w:rsidRPr="00255634">
        <w:rPr>
          <w:sz w:val="28"/>
          <w:szCs w:val="28"/>
        </w:rPr>
        <w:t>Данная подгруппа отражает расходы местных бюджетов на обслуживание муниципального долга.</w:t>
      </w:r>
    </w:p>
    <w:p w:rsidR="00624569" w:rsidRPr="00255634" w:rsidRDefault="00624569">
      <w:pPr>
        <w:ind w:firstLine="720"/>
        <w:jc w:val="both"/>
        <w:rPr>
          <w:sz w:val="28"/>
          <w:szCs w:val="28"/>
        </w:rPr>
      </w:pPr>
    </w:p>
    <w:p w:rsidR="00624569" w:rsidRPr="00255634" w:rsidRDefault="006140F0">
      <w:pPr>
        <w:spacing w:before="108"/>
        <w:jc w:val="center"/>
        <w:outlineLvl w:val="0"/>
        <w:rPr>
          <w:sz w:val="28"/>
          <w:szCs w:val="28"/>
        </w:rPr>
      </w:pPr>
      <w:bookmarkStart w:id="36" w:name="sub_1202344"/>
      <w:r w:rsidRPr="00255634">
        <w:rPr>
          <w:b/>
          <w:bCs/>
          <w:sz w:val="28"/>
          <w:szCs w:val="28"/>
        </w:rPr>
        <w:t>850 Уплата налогов, сборов и иных платежей</w:t>
      </w:r>
      <w:bookmarkEnd w:id="36"/>
    </w:p>
    <w:p w:rsidR="00624569" w:rsidRDefault="006140F0">
      <w:pPr>
        <w:ind w:firstLine="720"/>
        <w:jc w:val="both"/>
      </w:pPr>
      <w:r>
        <w:rPr>
          <w:sz w:val="28"/>
          <w:szCs w:val="28"/>
        </w:rPr>
        <w:t xml:space="preserve">В разрезе элементов данной подгруппы отражаются расходы </w:t>
      </w:r>
      <w:r>
        <w:rPr>
          <w:rFonts w:cs="Arial"/>
          <w:sz w:val="28"/>
          <w:szCs w:val="28"/>
        </w:rPr>
        <w:t>бюджетов бюджетной системы Российской Федерации, а также расходы государственных (муниципальных) учреждений на уплату налогов (включаемых в состав расходов), государственной пошлины,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
    <w:p w:rsidR="00624569" w:rsidRDefault="00624569">
      <w:pPr>
        <w:rPr>
          <w:rFonts w:ascii="Arial" w:hAnsi="Arial" w:cs="Arial"/>
          <w:sz w:val="28"/>
          <w:szCs w:val="28"/>
        </w:rPr>
      </w:pPr>
    </w:p>
    <w:p w:rsidR="00624569" w:rsidRDefault="006140F0">
      <w:pPr>
        <w:spacing w:before="108"/>
        <w:jc w:val="center"/>
        <w:outlineLvl w:val="0"/>
      </w:pPr>
      <w:bookmarkStart w:id="37" w:name="sub_12023441"/>
      <w:r>
        <w:rPr>
          <w:b/>
          <w:bCs/>
          <w:color w:val="26282F"/>
          <w:sz w:val="28"/>
          <w:szCs w:val="28"/>
        </w:rPr>
        <w:t xml:space="preserve">851 </w:t>
      </w:r>
      <w:bookmarkEnd w:id="37"/>
      <w:r>
        <w:rPr>
          <w:b/>
          <w:bCs/>
          <w:color w:val="26282F"/>
          <w:sz w:val="28"/>
          <w:szCs w:val="28"/>
        </w:rPr>
        <w:t>Уплата налога на имущество организаций и земельного налога</w:t>
      </w:r>
    </w:p>
    <w:p w:rsidR="00624569" w:rsidRDefault="006140F0">
      <w:pPr>
        <w:ind w:firstLine="737"/>
        <w:jc w:val="both"/>
      </w:pPr>
      <w:r>
        <w:rPr>
          <w:sz w:val="28"/>
          <w:szCs w:val="28"/>
        </w:rPr>
        <w:t xml:space="preserve">В разрезе элементов данной подгруппы отражаются расходы </w:t>
      </w:r>
      <w:r>
        <w:rPr>
          <w:rFonts w:cs="Arial"/>
          <w:sz w:val="28"/>
          <w:szCs w:val="28"/>
        </w:rPr>
        <w:t>по уплате налога на имущество организаций и земельного налога (в том числе в период строительства объектов капитального строительства).</w:t>
      </w:r>
    </w:p>
    <w:p w:rsidR="00624569" w:rsidRDefault="00624569">
      <w:pPr>
        <w:jc w:val="center"/>
        <w:rPr>
          <w:rFonts w:cs="Arial"/>
          <w:sz w:val="28"/>
          <w:szCs w:val="28"/>
        </w:rPr>
      </w:pPr>
    </w:p>
    <w:p w:rsidR="00624569" w:rsidRDefault="006140F0">
      <w:pPr>
        <w:jc w:val="center"/>
      </w:pPr>
      <w:r>
        <w:rPr>
          <w:b/>
          <w:sz w:val="28"/>
          <w:szCs w:val="28"/>
        </w:rPr>
        <w:t xml:space="preserve">852 Уплата прочих налогов, сборов </w:t>
      </w:r>
    </w:p>
    <w:p w:rsidR="00624569" w:rsidRDefault="006140F0">
      <w:pPr>
        <w:ind w:firstLine="737"/>
        <w:contextualSpacing/>
        <w:jc w:val="both"/>
      </w:pPr>
      <w:r>
        <w:rPr>
          <w:sz w:val="28"/>
          <w:szCs w:val="28"/>
        </w:rPr>
        <w:t>По данному элементу отражаются расходы по уплате в установленных законодательством Российской Федерации случаях:</w:t>
      </w:r>
    </w:p>
    <w:p w:rsidR="00624569" w:rsidRDefault="006140F0">
      <w:pPr>
        <w:pStyle w:val="ConsPlusNormal"/>
        <w:ind w:firstLine="737"/>
        <w:contextualSpacing/>
        <w:jc w:val="both"/>
        <w:rPr>
          <w:sz w:val="28"/>
          <w:szCs w:val="28"/>
        </w:rPr>
      </w:pPr>
      <w:r>
        <w:rPr>
          <w:sz w:val="28"/>
          <w:szCs w:val="28"/>
        </w:rPr>
        <w:t>- транспортного налога;</w:t>
      </w:r>
    </w:p>
    <w:p w:rsidR="00624569" w:rsidRDefault="006140F0">
      <w:pPr>
        <w:pStyle w:val="ConsPlusNormal"/>
        <w:ind w:firstLine="737"/>
        <w:contextualSpacing/>
        <w:jc w:val="both"/>
        <w:rPr>
          <w:sz w:val="28"/>
          <w:szCs w:val="28"/>
        </w:rPr>
      </w:pPr>
      <w:r>
        <w:rPr>
          <w:sz w:val="28"/>
          <w:szCs w:val="28"/>
        </w:rPr>
        <w:t>- государственной пошлины (в том числе уплата государственной пошлины учреждением-ответчиком на основании вступившего в силу решению суда), сборов;</w:t>
      </w:r>
    </w:p>
    <w:p w:rsidR="00624569" w:rsidRDefault="006140F0">
      <w:pPr>
        <w:ind w:firstLine="737"/>
        <w:contextualSpacing/>
        <w:jc w:val="both"/>
        <w:rPr>
          <w:sz w:val="28"/>
          <w:szCs w:val="28"/>
        </w:rPr>
      </w:pPr>
      <w:r>
        <w:rPr>
          <w:sz w:val="28"/>
          <w:szCs w:val="28"/>
        </w:rPr>
        <w:t>- иных налогов (включаемых в состав расходов) в бюджеты бюджетной системы Российской Федерации (за исключением расходов на уплату налога на имущество организаций и земельного налога, отражаемых по элементу 851).</w:t>
      </w:r>
    </w:p>
    <w:p w:rsidR="00624569" w:rsidRDefault="00624569">
      <w:pPr>
        <w:ind w:firstLine="709"/>
        <w:jc w:val="both"/>
        <w:rPr>
          <w:sz w:val="28"/>
          <w:szCs w:val="28"/>
        </w:rPr>
      </w:pPr>
    </w:p>
    <w:p w:rsidR="00624569" w:rsidRDefault="006140F0">
      <w:pPr>
        <w:ind w:firstLine="709"/>
        <w:jc w:val="center"/>
      </w:pPr>
      <w:r>
        <w:rPr>
          <w:b/>
          <w:sz w:val="28"/>
          <w:szCs w:val="28"/>
        </w:rPr>
        <w:t>853 Уплата иных платежей</w:t>
      </w:r>
    </w:p>
    <w:p w:rsidR="00624569" w:rsidRDefault="006140F0">
      <w:pPr>
        <w:ind w:firstLine="737"/>
        <w:jc w:val="both"/>
      </w:pPr>
      <w:r>
        <w:rPr>
          <w:sz w:val="28"/>
          <w:szCs w:val="28"/>
        </w:rPr>
        <w:lastRenderedPageBreak/>
        <w:t>По данной подгруппе отражаются по уплате иных платежей, не отнесенных к другим подгруппам и элеме</w:t>
      </w:r>
      <w:r w:rsidR="00432B63">
        <w:rPr>
          <w:sz w:val="28"/>
          <w:szCs w:val="28"/>
        </w:rPr>
        <w:t>нтам группы видов расходов 800 «Иные бюджетные ассигнования»</w:t>
      </w:r>
      <w:r>
        <w:rPr>
          <w:sz w:val="28"/>
          <w:szCs w:val="28"/>
        </w:rPr>
        <w:t>, в том числе:</w:t>
      </w:r>
    </w:p>
    <w:p w:rsidR="00624569" w:rsidRDefault="006140F0">
      <w:pPr>
        <w:pStyle w:val="ConsPlusNormal"/>
        <w:ind w:firstLine="737"/>
        <w:jc w:val="both"/>
        <w:rPr>
          <w:sz w:val="28"/>
          <w:szCs w:val="28"/>
        </w:rPr>
      </w:pPr>
      <w:r>
        <w:rPr>
          <w:sz w:val="28"/>
          <w:szCs w:val="28"/>
        </w:rPr>
        <w:t>штрафов (в том числе административных), пеней (в том числе за несвоевременную уплату налогов и сборов);</w:t>
      </w:r>
    </w:p>
    <w:p w:rsidR="00624569" w:rsidRDefault="006140F0">
      <w:pPr>
        <w:pStyle w:val="ConsPlusNormal"/>
        <w:ind w:firstLine="737"/>
        <w:jc w:val="both"/>
        <w:rPr>
          <w:sz w:val="28"/>
          <w:szCs w:val="28"/>
        </w:rPr>
      </w:pPr>
      <w:r>
        <w:rPr>
          <w:sz w:val="28"/>
          <w:szCs w:val="28"/>
        </w:rPr>
        <w:t>пеней за несвоевременную уплату обязательных платежей и (или) взносов собственниками помещений многоквартирного дома в целях оплаты работ, услуг по содержанию и ремонту общего имущества;</w:t>
      </w:r>
    </w:p>
    <w:p w:rsidR="00624569" w:rsidRDefault="006140F0">
      <w:pPr>
        <w:pStyle w:val="ConsPlusNormal"/>
        <w:ind w:firstLine="737"/>
        <w:jc w:val="both"/>
        <w:rPr>
          <w:sz w:val="28"/>
          <w:szCs w:val="28"/>
        </w:rPr>
      </w:pPr>
      <w:r>
        <w:rPr>
          <w:sz w:val="28"/>
          <w:szCs w:val="28"/>
        </w:rPr>
        <w:t>административных платежей и сборов, включая: исполнительский сбор</w:t>
      </w:r>
      <w:r w:rsidR="00255634">
        <w:rPr>
          <w:sz w:val="28"/>
          <w:szCs w:val="28"/>
        </w:rPr>
        <w:t>, судебные штрафы</w:t>
      </w:r>
      <w:r>
        <w:rPr>
          <w:sz w:val="28"/>
          <w:szCs w:val="28"/>
        </w:rPr>
        <w:t>, а также штрафы и сборы, наложенные актами других органов и должностных лиц по делам об административных правонарушениях, патентные пошлины, консульские сборы;</w:t>
      </w:r>
    </w:p>
    <w:p w:rsidR="00624569" w:rsidRDefault="006140F0">
      <w:pPr>
        <w:pStyle w:val="ConsPlusNormal"/>
        <w:ind w:firstLine="737"/>
        <w:jc w:val="both"/>
        <w:rPr>
          <w:sz w:val="28"/>
          <w:szCs w:val="28"/>
        </w:rPr>
      </w:pPr>
      <w:r>
        <w:rPr>
          <w:sz w:val="28"/>
          <w:szCs w:val="28"/>
        </w:rPr>
        <w:t>денежной компенсации, предусмотренной статьей 236 Трудовог</w:t>
      </w:r>
      <w:r w:rsidR="00255634">
        <w:rPr>
          <w:sz w:val="28"/>
          <w:szCs w:val="28"/>
        </w:rPr>
        <w:t>о кодекса Российской Федерации</w:t>
      </w:r>
      <w:r>
        <w:rPr>
          <w:sz w:val="28"/>
          <w:szCs w:val="28"/>
        </w:rPr>
        <w:t>, выплачиваемой учреждениями-работодателями, в том числе на основании вступивших в силу решений суда;</w:t>
      </w:r>
    </w:p>
    <w:p w:rsidR="00624569" w:rsidRDefault="006140F0">
      <w:pPr>
        <w:pStyle w:val="ConsPlusNormal"/>
        <w:ind w:firstLine="737"/>
        <w:jc w:val="both"/>
        <w:rPr>
          <w:sz w:val="28"/>
          <w:szCs w:val="28"/>
        </w:rPr>
      </w:pPr>
      <w:r>
        <w:rPr>
          <w:sz w:val="28"/>
          <w:szCs w:val="28"/>
        </w:rPr>
        <w:t>платы за негативное воздействие на окружающую среду;</w:t>
      </w:r>
    </w:p>
    <w:p w:rsidR="00624569" w:rsidRDefault="006140F0">
      <w:pPr>
        <w:pStyle w:val="ConsPlusNormal"/>
        <w:ind w:firstLine="737"/>
        <w:jc w:val="both"/>
        <w:rPr>
          <w:sz w:val="28"/>
          <w:szCs w:val="28"/>
        </w:rPr>
      </w:pPr>
      <w:r>
        <w:rPr>
          <w:sz w:val="28"/>
          <w:szCs w:val="28"/>
        </w:rPr>
        <w:t>платы оператору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624569" w:rsidRDefault="006140F0">
      <w:pPr>
        <w:pStyle w:val="ConsPlusNormal"/>
        <w:ind w:firstLine="737"/>
        <w:jc w:val="both"/>
        <w:rPr>
          <w:sz w:val="28"/>
          <w:szCs w:val="28"/>
        </w:rPr>
      </w:pPr>
      <w:r>
        <w:rPr>
          <w:sz w:val="28"/>
          <w:szCs w:val="28"/>
        </w:rPr>
        <w:t>платежей:</w:t>
      </w:r>
    </w:p>
    <w:p w:rsidR="00624569" w:rsidRDefault="006140F0">
      <w:pPr>
        <w:pStyle w:val="ConsPlusNormal"/>
        <w:ind w:firstLine="737"/>
        <w:jc w:val="both"/>
        <w:rPr>
          <w:sz w:val="28"/>
          <w:szCs w:val="28"/>
        </w:rPr>
      </w:pPr>
      <w:r>
        <w:rPr>
          <w:sz w:val="28"/>
          <w:szCs w:val="28"/>
        </w:rPr>
        <w:t>- в форме паевых, членских и иных взносов (за исключением взносов в международные организации);</w:t>
      </w:r>
    </w:p>
    <w:p w:rsidR="00624569" w:rsidRDefault="006140F0">
      <w:pPr>
        <w:pStyle w:val="ConsPlusNormal"/>
        <w:ind w:firstLine="737"/>
        <w:jc w:val="both"/>
        <w:rPr>
          <w:sz w:val="28"/>
          <w:szCs w:val="28"/>
        </w:rPr>
      </w:pPr>
      <w:r>
        <w:rPr>
          <w:sz w:val="28"/>
          <w:szCs w:val="28"/>
        </w:rPr>
        <w:t>- в форме взносов в некоммерческие организации, а также взносов в уставный капитал хозяйственных обществ или складочный капитал хозяйственных партнерств бюджетными учреждениями, выступающими в качестве их учредителя (участника);</w:t>
      </w:r>
    </w:p>
    <w:p w:rsidR="00624569" w:rsidRDefault="006140F0">
      <w:pPr>
        <w:pStyle w:val="ConsPlusNormal"/>
        <w:ind w:firstLine="737"/>
        <w:jc w:val="both"/>
        <w:rPr>
          <w:sz w:val="28"/>
          <w:szCs w:val="28"/>
        </w:rPr>
      </w:pPr>
      <w:r>
        <w:rPr>
          <w:sz w:val="28"/>
          <w:szCs w:val="28"/>
        </w:rPr>
        <w:t xml:space="preserve">- в целях внесения получателями бюджетных средств денежных средств в качестве обеспечения заявок при проведении конкурсов и аукционов на поставку товаров, выполнение работ, оказание услуг для государственных (муниципальных) нужд, в случаях, предусмотренных Федеральным законом от 5 апреля 2013 года </w:t>
      </w:r>
      <w:r w:rsidR="0005713B">
        <w:rPr>
          <w:sz w:val="28"/>
          <w:szCs w:val="28"/>
        </w:rPr>
        <w:t>№</w:t>
      </w:r>
      <w:r w:rsidR="00432B63">
        <w:rPr>
          <w:sz w:val="28"/>
          <w:szCs w:val="28"/>
        </w:rPr>
        <w:t xml:space="preserve"> 44-ФЗ «</w:t>
      </w:r>
      <w:r>
        <w:rPr>
          <w:sz w:val="28"/>
          <w:szCs w:val="28"/>
        </w:rPr>
        <w:t>О контрактной системе в сфере закупок товаров, работ, услуг для обеспечения госуд</w:t>
      </w:r>
      <w:r w:rsidR="00432B63">
        <w:rPr>
          <w:sz w:val="28"/>
          <w:szCs w:val="28"/>
        </w:rPr>
        <w:t>арственных и муниципальных нужд»</w:t>
      </w:r>
      <w:r>
        <w:rPr>
          <w:sz w:val="28"/>
          <w:szCs w:val="28"/>
        </w:rPr>
        <w:t>;</w:t>
      </w:r>
    </w:p>
    <w:p w:rsidR="00624569" w:rsidRDefault="006140F0">
      <w:pPr>
        <w:pStyle w:val="ConsPlusNormal"/>
        <w:ind w:firstLine="737"/>
        <w:jc w:val="both"/>
        <w:rPr>
          <w:sz w:val="28"/>
          <w:szCs w:val="28"/>
        </w:rPr>
      </w:pPr>
      <w:r>
        <w:rPr>
          <w:sz w:val="28"/>
          <w:szCs w:val="28"/>
        </w:rPr>
        <w:t>- в целях возмещения ущерба гражданам и юридическим лицам, понесенного ими в результате отчуждения принадлежащего им имущества;</w:t>
      </w:r>
    </w:p>
    <w:p w:rsidR="00624569" w:rsidRDefault="006140F0">
      <w:pPr>
        <w:pStyle w:val="ConsPlusNormal"/>
        <w:ind w:firstLine="737"/>
        <w:jc w:val="both"/>
        <w:rPr>
          <w:sz w:val="28"/>
          <w:szCs w:val="28"/>
        </w:rPr>
      </w:pPr>
      <w:r>
        <w:rPr>
          <w:sz w:val="28"/>
          <w:szCs w:val="28"/>
        </w:rPr>
        <w:t>- связанных с обслуживанием государственными (муниципальными) бюджетными, автономными учреждениями их долговых обязательств;</w:t>
      </w:r>
    </w:p>
    <w:p w:rsidR="00624569" w:rsidRDefault="006140F0">
      <w:pPr>
        <w:pStyle w:val="ConsPlusNormal"/>
        <w:ind w:firstLine="737"/>
        <w:jc w:val="both"/>
        <w:rPr>
          <w:sz w:val="28"/>
          <w:szCs w:val="28"/>
        </w:rPr>
      </w:pPr>
      <w:r>
        <w:rPr>
          <w:sz w:val="28"/>
          <w:szCs w:val="28"/>
        </w:rPr>
        <w:t>перечислений профсоюзным организациям на культурно-массовую и физкультурную работу;</w:t>
      </w:r>
    </w:p>
    <w:p w:rsidR="00624569" w:rsidRDefault="006140F0">
      <w:pPr>
        <w:pStyle w:val="ConsPlusNormal"/>
        <w:ind w:firstLine="737"/>
        <w:jc w:val="both"/>
        <w:rPr>
          <w:sz w:val="28"/>
          <w:szCs w:val="28"/>
        </w:rPr>
      </w:pPr>
      <w:r>
        <w:rPr>
          <w:sz w:val="28"/>
          <w:szCs w:val="28"/>
        </w:rPr>
        <w:t>выплат собственникам животных и (или) продуктов животноводства, изъятых по решениям высших исполнительных органов государственной власти субъектов Российской Федерации при ликвидации очагов особо опасных болезней животных;</w:t>
      </w:r>
    </w:p>
    <w:p w:rsidR="00624569" w:rsidRDefault="006140F0">
      <w:pPr>
        <w:pStyle w:val="ConsPlusNormal"/>
        <w:ind w:firstLine="737"/>
        <w:jc w:val="both"/>
        <w:rPr>
          <w:sz w:val="28"/>
          <w:szCs w:val="28"/>
        </w:rPr>
      </w:pPr>
      <w:r>
        <w:rPr>
          <w:sz w:val="28"/>
          <w:szCs w:val="28"/>
        </w:rPr>
        <w:t xml:space="preserve">обязательных платежей и сборов, уплачиваемых за пределами территории Российской Федерации, в иностранной валюте (налоги и сборы, </w:t>
      </w:r>
      <w:r>
        <w:rPr>
          <w:sz w:val="28"/>
          <w:szCs w:val="28"/>
        </w:rPr>
        <w:lastRenderedPageBreak/>
        <w:t>уплачиваемые в бюджетную систему страны пребывания (иностранного государства);</w:t>
      </w:r>
    </w:p>
    <w:p w:rsidR="00624569" w:rsidRDefault="006140F0">
      <w:pPr>
        <w:ind w:firstLine="737"/>
        <w:jc w:val="both"/>
        <w:rPr>
          <w:sz w:val="28"/>
          <w:szCs w:val="28"/>
        </w:rPr>
      </w:pPr>
      <w:r>
        <w:rPr>
          <w:sz w:val="28"/>
          <w:szCs w:val="28"/>
        </w:rPr>
        <w:t>другие аналогичные расходы.</w:t>
      </w:r>
      <w:bookmarkStart w:id="38" w:name="sub_1202351"/>
    </w:p>
    <w:p w:rsidR="00624569" w:rsidRDefault="00624569">
      <w:pPr>
        <w:jc w:val="center"/>
        <w:outlineLvl w:val="0"/>
        <w:rPr>
          <w:b/>
          <w:bCs/>
          <w:color w:val="26282F"/>
          <w:sz w:val="28"/>
          <w:szCs w:val="28"/>
        </w:rPr>
      </w:pPr>
    </w:p>
    <w:p w:rsidR="00624569" w:rsidRDefault="006140F0">
      <w:pPr>
        <w:jc w:val="center"/>
        <w:outlineLvl w:val="0"/>
        <w:rPr>
          <w:sz w:val="28"/>
          <w:szCs w:val="28"/>
        </w:rPr>
      </w:pPr>
      <w:r>
        <w:rPr>
          <w:b/>
          <w:bCs/>
          <w:color w:val="26282F"/>
          <w:sz w:val="28"/>
          <w:szCs w:val="28"/>
        </w:rPr>
        <w:t>870 Резервные средства</w:t>
      </w:r>
      <w:bookmarkEnd w:id="38"/>
    </w:p>
    <w:p w:rsidR="00624569" w:rsidRDefault="006140F0">
      <w:pPr>
        <w:ind w:firstLine="737"/>
        <w:jc w:val="both"/>
      </w:pPr>
      <w:r>
        <w:rPr>
          <w:sz w:val="28"/>
          <w:szCs w:val="28"/>
        </w:rPr>
        <w:t>По данной подгруппе отражаются зарезервированные средства бюджетов бюджетной системы Российской Федерации, подлежащие перераспределению в ходе исполнения бюджетов на соответствующие группы, подгруппы и элементы:</w:t>
      </w:r>
    </w:p>
    <w:p w:rsidR="00624569" w:rsidRDefault="006140F0">
      <w:pPr>
        <w:pStyle w:val="ConsPlusNormal"/>
        <w:ind w:firstLine="737"/>
        <w:jc w:val="both"/>
        <w:rPr>
          <w:sz w:val="28"/>
          <w:szCs w:val="28"/>
        </w:rPr>
      </w:pPr>
      <w:r>
        <w:rPr>
          <w:sz w:val="28"/>
          <w:szCs w:val="28"/>
        </w:rPr>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
    <w:p w:rsidR="00624569" w:rsidRDefault="006140F0">
      <w:pPr>
        <w:ind w:firstLine="737"/>
        <w:jc w:val="both"/>
        <w:rPr>
          <w:sz w:val="28"/>
          <w:szCs w:val="28"/>
        </w:rPr>
      </w:pPr>
      <w:r>
        <w:rPr>
          <w:sz w:val="28"/>
          <w:szCs w:val="28"/>
        </w:rPr>
        <w:t>зарезервированные в целях финансового обеспечения целевых расходов соответствующих бюджетов.</w:t>
      </w:r>
    </w:p>
    <w:p w:rsidR="00133061" w:rsidRDefault="00133061">
      <w:pPr>
        <w:ind w:firstLine="737"/>
        <w:jc w:val="both"/>
        <w:rPr>
          <w:sz w:val="28"/>
          <w:szCs w:val="28"/>
        </w:rPr>
      </w:pPr>
    </w:p>
    <w:p w:rsidR="00133061" w:rsidRPr="00133061" w:rsidRDefault="00133061" w:rsidP="00133061">
      <w:pPr>
        <w:ind w:firstLine="737"/>
        <w:jc w:val="center"/>
        <w:rPr>
          <w:b/>
          <w:color w:val="333333"/>
          <w:sz w:val="28"/>
          <w:szCs w:val="28"/>
          <w:shd w:val="clear" w:color="auto" w:fill="FFFFFF"/>
        </w:rPr>
      </w:pPr>
      <w:r w:rsidRPr="00133061">
        <w:rPr>
          <w:b/>
          <w:sz w:val="28"/>
          <w:szCs w:val="28"/>
        </w:rPr>
        <w:t xml:space="preserve">880 </w:t>
      </w:r>
      <w:r w:rsidRPr="00133061">
        <w:rPr>
          <w:b/>
          <w:bCs/>
          <w:color w:val="333333"/>
          <w:sz w:val="28"/>
          <w:szCs w:val="28"/>
          <w:shd w:val="clear" w:color="auto" w:fill="FFFFFF"/>
        </w:rPr>
        <w:t>Специальные</w:t>
      </w:r>
      <w:r w:rsidRPr="00133061">
        <w:rPr>
          <w:b/>
          <w:color w:val="333333"/>
          <w:sz w:val="28"/>
          <w:szCs w:val="28"/>
          <w:shd w:val="clear" w:color="auto" w:fill="FFFFFF"/>
        </w:rPr>
        <w:t> </w:t>
      </w:r>
      <w:r w:rsidRPr="00133061">
        <w:rPr>
          <w:b/>
          <w:bCs/>
          <w:color w:val="333333"/>
          <w:sz w:val="28"/>
          <w:szCs w:val="28"/>
          <w:shd w:val="clear" w:color="auto" w:fill="FFFFFF"/>
        </w:rPr>
        <w:t>расходы</w:t>
      </w:r>
    </w:p>
    <w:p w:rsidR="00133061" w:rsidRPr="00133061" w:rsidRDefault="00133061">
      <w:pPr>
        <w:ind w:firstLine="737"/>
        <w:jc w:val="both"/>
        <w:rPr>
          <w:sz w:val="28"/>
          <w:szCs w:val="28"/>
        </w:rPr>
      </w:pPr>
      <w:r w:rsidRPr="00133061">
        <w:rPr>
          <w:color w:val="333333"/>
          <w:sz w:val="28"/>
          <w:szCs w:val="28"/>
          <w:shd w:val="clear" w:color="auto" w:fill="FFFFFF"/>
        </w:rPr>
        <w:t>По данной подгруппе отражаются расходы федерального бюджета, предусмотренные на реализацию отдельных мероприятий, распределение которых по соответствующим группам, подгруппам и элементам не представляется возможным в силу специфики соответствующих расходных обязательств бюджетов.</w:t>
      </w:r>
    </w:p>
    <w:p w:rsidR="00624569" w:rsidRDefault="00624569">
      <w:pPr>
        <w:ind w:firstLine="720"/>
        <w:jc w:val="both"/>
        <w:rPr>
          <w:sz w:val="28"/>
          <w:szCs w:val="28"/>
        </w:rPr>
      </w:pPr>
    </w:p>
    <w:p w:rsidR="00624569" w:rsidRDefault="00624569">
      <w:pPr>
        <w:ind w:firstLine="720"/>
        <w:jc w:val="both"/>
        <w:rPr>
          <w:sz w:val="28"/>
          <w:szCs w:val="28"/>
        </w:rPr>
      </w:pPr>
    </w:p>
    <w:p w:rsidR="00624569" w:rsidRDefault="00624569">
      <w:pPr>
        <w:ind w:right="-172"/>
        <w:jc w:val="center"/>
        <w:rPr>
          <w:sz w:val="28"/>
          <w:szCs w:val="28"/>
        </w:rPr>
      </w:pPr>
    </w:p>
    <w:p w:rsidR="00624569" w:rsidRDefault="006140F0">
      <w:pPr>
        <w:ind w:right="-172"/>
        <w:jc w:val="center"/>
      </w:pPr>
      <w:r>
        <w:rPr>
          <w:sz w:val="28"/>
          <w:szCs w:val="28"/>
        </w:rPr>
        <w:t xml:space="preserve">Начальник финансового отдела         </w:t>
      </w:r>
      <w:r w:rsidR="0007168F">
        <w:rPr>
          <w:sz w:val="28"/>
          <w:szCs w:val="28"/>
        </w:rPr>
        <w:t xml:space="preserve">                      </w:t>
      </w:r>
      <w:r>
        <w:rPr>
          <w:sz w:val="28"/>
          <w:szCs w:val="28"/>
        </w:rPr>
        <w:t xml:space="preserve">                         </w:t>
      </w:r>
      <w:r w:rsidR="0007168F">
        <w:rPr>
          <w:sz w:val="28"/>
          <w:szCs w:val="28"/>
        </w:rPr>
        <w:t>И.А. Бельтюкова</w:t>
      </w:r>
    </w:p>
    <w:p w:rsidR="00624569" w:rsidRDefault="00624569"/>
    <w:p w:rsidR="00624569" w:rsidRDefault="00624569">
      <w:pPr>
        <w:sectPr w:rsidR="00624569">
          <w:type w:val="continuous"/>
          <w:pgSz w:w="11906" w:h="16838"/>
          <w:pgMar w:top="1134" w:right="567" w:bottom="1134" w:left="1701" w:header="708" w:footer="0" w:gutter="0"/>
          <w:cols w:space="720"/>
          <w:formProt w:val="0"/>
          <w:docGrid w:linePitch="360"/>
        </w:sectPr>
      </w:pPr>
    </w:p>
    <w:p w:rsidR="006140F0" w:rsidRDefault="006140F0"/>
    <w:sectPr w:rsidR="006140F0" w:rsidSect="00624569">
      <w:type w:val="continuous"/>
      <w:pgSz w:w="11906" w:h="16838"/>
      <w:pgMar w:top="1134" w:right="567" w:bottom="1134" w:left="1701" w:header="708"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295" w:rsidRDefault="002D6295" w:rsidP="00624569">
      <w:r>
        <w:separator/>
      </w:r>
    </w:p>
  </w:endnote>
  <w:endnote w:type="continuationSeparator" w:id="1">
    <w:p w:rsidR="002D6295" w:rsidRDefault="002D6295" w:rsidP="006245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Tahoma;Verdana;Helvetic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295" w:rsidRDefault="002D6295" w:rsidP="00624569">
      <w:r>
        <w:separator/>
      </w:r>
    </w:p>
  </w:footnote>
  <w:footnote w:type="continuationSeparator" w:id="1">
    <w:p w:rsidR="002D6295" w:rsidRDefault="002D6295" w:rsidP="006245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0849463"/>
    </w:sdtPr>
    <w:sdtContent>
      <w:p w:rsidR="00624569" w:rsidRDefault="00FA1079">
        <w:pPr>
          <w:pStyle w:val="Header"/>
          <w:jc w:val="center"/>
        </w:pPr>
        <w:r>
          <w:fldChar w:fldCharType="begin"/>
        </w:r>
        <w:r w:rsidR="006140F0">
          <w:instrText>PAGE</w:instrText>
        </w:r>
        <w:r>
          <w:fldChar w:fldCharType="separate"/>
        </w:r>
        <w:r w:rsidR="000C3349">
          <w:rPr>
            <w:noProof/>
          </w:rPr>
          <w:t>10</w:t>
        </w:r>
        <w:r>
          <w:fldChar w:fldCharType="end"/>
        </w:r>
      </w:p>
      <w:p w:rsidR="00624569" w:rsidRDefault="00FA1079">
        <w:pPr>
          <w:pStyle w:val="Header"/>
        </w:pP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F31170"/>
    <w:multiLevelType w:val="multilevel"/>
    <w:tmpl w:val="3C96C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624569"/>
    <w:rsid w:val="0005713B"/>
    <w:rsid w:val="0007168F"/>
    <w:rsid w:val="000C3349"/>
    <w:rsid w:val="000C7D7D"/>
    <w:rsid w:val="00133061"/>
    <w:rsid w:val="0019135B"/>
    <w:rsid w:val="001C69F3"/>
    <w:rsid w:val="00243DD8"/>
    <w:rsid w:val="00245EFF"/>
    <w:rsid w:val="00255634"/>
    <w:rsid w:val="002D6295"/>
    <w:rsid w:val="003866DD"/>
    <w:rsid w:val="00432B63"/>
    <w:rsid w:val="00451258"/>
    <w:rsid w:val="004A4010"/>
    <w:rsid w:val="00531847"/>
    <w:rsid w:val="005571FD"/>
    <w:rsid w:val="006140F0"/>
    <w:rsid w:val="00624569"/>
    <w:rsid w:val="00642519"/>
    <w:rsid w:val="006A2951"/>
    <w:rsid w:val="006D302C"/>
    <w:rsid w:val="007465BD"/>
    <w:rsid w:val="008E4B7F"/>
    <w:rsid w:val="008F7679"/>
    <w:rsid w:val="0098614C"/>
    <w:rsid w:val="00B0095D"/>
    <w:rsid w:val="00B15ADE"/>
    <w:rsid w:val="00CD5D24"/>
    <w:rsid w:val="00CF3BBC"/>
    <w:rsid w:val="00DF43FA"/>
    <w:rsid w:val="00E21946"/>
    <w:rsid w:val="00F83E14"/>
    <w:rsid w:val="00FA10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6CC"/>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qFormat/>
    <w:rsid w:val="000B76CC"/>
  </w:style>
  <w:style w:type="character" w:customStyle="1" w:styleId="-">
    <w:name w:val="Интернет-ссылка"/>
    <w:basedOn w:val="a0"/>
    <w:uiPriority w:val="99"/>
    <w:unhideWhenUsed/>
    <w:rsid w:val="000B76CC"/>
    <w:rPr>
      <w:color w:val="0000FF"/>
      <w:u w:val="single"/>
    </w:rPr>
  </w:style>
  <w:style w:type="character" w:customStyle="1" w:styleId="a3">
    <w:name w:val="Верхний колонтитул Знак"/>
    <w:basedOn w:val="a0"/>
    <w:uiPriority w:val="99"/>
    <w:qFormat/>
    <w:rsid w:val="00263821"/>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semiHidden/>
    <w:qFormat/>
    <w:rsid w:val="00263821"/>
    <w:rPr>
      <w:rFonts w:ascii="Times New Roman" w:eastAsia="Times New Roman" w:hAnsi="Times New Roman" w:cs="Times New Roman"/>
      <w:sz w:val="24"/>
      <w:szCs w:val="24"/>
      <w:lang w:eastAsia="ru-RU"/>
    </w:rPr>
  </w:style>
  <w:style w:type="character" w:customStyle="1" w:styleId="ListLabel1">
    <w:name w:val="ListLabel 1"/>
    <w:qFormat/>
    <w:rsid w:val="00624569"/>
    <w:rPr>
      <w:sz w:val="28"/>
      <w:szCs w:val="28"/>
    </w:rPr>
  </w:style>
  <w:style w:type="character" w:customStyle="1" w:styleId="q">
    <w:name w:val="q"/>
    <w:qFormat/>
    <w:rsid w:val="00624569"/>
  </w:style>
  <w:style w:type="paragraph" w:customStyle="1" w:styleId="a5">
    <w:name w:val="Заголовок"/>
    <w:basedOn w:val="a"/>
    <w:next w:val="a6"/>
    <w:qFormat/>
    <w:rsid w:val="00624569"/>
    <w:pPr>
      <w:keepNext/>
      <w:spacing w:before="240" w:after="120"/>
    </w:pPr>
    <w:rPr>
      <w:rFonts w:ascii="Liberation Sans" w:eastAsia="Microsoft YaHei" w:hAnsi="Liberation Sans" w:cs="Arial"/>
      <w:sz w:val="28"/>
      <w:szCs w:val="28"/>
    </w:rPr>
  </w:style>
  <w:style w:type="paragraph" w:styleId="a6">
    <w:name w:val="Body Text"/>
    <w:basedOn w:val="a"/>
    <w:rsid w:val="00624569"/>
    <w:pPr>
      <w:spacing w:after="140" w:line="276" w:lineRule="auto"/>
    </w:pPr>
  </w:style>
  <w:style w:type="paragraph" w:styleId="a7">
    <w:name w:val="List"/>
    <w:basedOn w:val="a6"/>
    <w:rsid w:val="00624569"/>
    <w:rPr>
      <w:rFonts w:cs="Arial"/>
    </w:rPr>
  </w:style>
  <w:style w:type="paragraph" w:customStyle="1" w:styleId="Caption">
    <w:name w:val="Caption"/>
    <w:basedOn w:val="a"/>
    <w:qFormat/>
    <w:rsid w:val="00624569"/>
    <w:pPr>
      <w:suppressLineNumbers/>
      <w:spacing w:before="120" w:after="120"/>
    </w:pPr>
    <w:rPr>
      <w:rFonts w:cs="Arial"/>
      <w:i/>
      <w:iCs/>
    </w:rPr>
  </w:style>
  <w:style w:type="paragraph" w:styleId="a8">
    <w:name w:val="index heading"/>
    <w:basedOn w:val="a"/>
    <w:qFormat/>
    <w:rsid w:val="00624569"/>
    <w:pPr>
      <w:suppressLineNumbers/>
    </w:pPr>
    <w:rPr>
      <w:rFonts w:cs="Arial"/>
    </w:rPr>
  </w:style>
  <w:style w:type="paragraph" w:customStyle="1" w:styleId="Header">
    <w:name w:val="Header"/>
    <w:basedOn w:val="a"/>
    <w:uiPriority w:val="99"/>
    <w:unhideWhenUsed/>
    <w:rsid w:val="00263821"/>
    <w:pPr>
      <w:tabs>
        <w:tab w:val="center" w:pos="4677"/>
        <w:tab w:val="right" w:pos="9355"/>
      </w:tabs>
    </w:pPr>
  </w:style>
  <w:style w:type="paragraph" w:customStyle="1" w:styleId="Footer">
    <w:name w:val="Footer"/>
    <w:basedOn w:val="a"/>
    <w:uiPriority w:val="99"/>
    <w:semiHidden/>
    <w:unhideWhenUsed/>
    <w:rsid w:val="00263821"/>
    <w:pPr>
      <w:tabs>
        <w:tab w:val="center" w:pos="4677"/>
        <w:tab w:val="right" w:pos="9355"/>
      </w:tabs>
    </w:pPr>
  </w:style>
  <w:style w:type="paragraph" w:customStyle="1" w:styleId="ConsPlusNormal">
    <w:name w:val="ConsPlusNormal"/>
    <w:qFormat/>
    <w:rsid w:val="00624569"/>
    <w:rPr>
      <w:rFonts w:ascii="Times New Roman" w:eastAsia="Arial" w:hAnsi="Times New Roman" w:cs="Courier New"/>
      <w:sz w:val="24"/>
      <w:szCs w:val="24"/>
    </w:rPr>
  </w:style>
  <w:style w:type="paragraph" w:customStyle="1" w:styleId="ConsPlusTitle">
    <w:name w:val="ConsPlusTitle"/>
    <w:qFormat/>
    <w:rsid w:val="00624569"/>
    <w:pPr>
      <w:widowControl w:val="0"/>
    </w:pPr>
    <w:rPr>
      <w:rFonts w:ascii="Arial" w:eastAsia="Times New Roman" w:hAnsi="Arial" w:cs="Arial"/>
      <w:b/>
      <w:bCs/>
      <w:szCs w:val="20"/>
      <w:lang w:eastAsia="ru-RU"/>
    </w:rPr>
  </w:style>
  <w:style w:type="paragraph" w:styleId="a9">
    <w:name w:val="Balloon Text"/>
    <w:basedOn w:val="a"/>
    <w:link w:val="aa"/>
    <w:uiPriority w:val="99"/>
    <w:semiHidden/>
    <w:unhideWhenUsed/>
    <w:rsid w:val="008F7679"/>
    <w:rPr>
      <w:rFonts w:ascii="Tahoma" w:hAnsi="Tahoma" w:cs="Tahoma"/>
      <w:sz w:val="16"/>
      <w:szCs w:val="16"/>
    </w:rPr>
  </w:style>
  <w:style w:type="character" w:customStyle="1" w:styleId="aa">
    <w:name w:val="Текст выноски Знак"/>
    <w:basedOn w:val="a0"/>
    <w:link w:val="a9"/>
    <w:uiPriority w:val="99"/>
    <w:semiHidden/>
    <w:rsid w:val="008F7679"/>
    <w:rPr>
      <w:rFonts w:ascii="Tahoma" w:eastAsia="Times New Roman" w:hAnsi="Tahoma" w:cs="Tahoma"/>
      <w:sz w:val="16"/>
      <w:szCs w:val="16"/>
      <w:lang w:eastAsia="ru-RU"/>
    </w:rPr>
  </w:style>
  <w:style w:type="character" w:styleId="ab">
    <w:name w:val="Hyperlink"/>
    <w:basedOn w:val="a0"/>
    <w:uiPriority w:val="99"/>
    <w:semiHidden/>
    <w:unhideWhenUsed/>
    <w:rsid w:val="000C7D7D"/>
    <w:rPr>
      <w:color w:val="0000FF"/>
      <w:u w:val="single"/>
    </w:rPr>
  </w:style>
  <w:style w:type="character" w:customStyle="1" w:styleId="nobr">
    <w:name w:val="nobr"/>
    <w:basedOn w:val="a0"/>
    <w:rsid w:val="00255634"/>
  </w:style>
  <w:style w:type="paragraph" w:styleId="ac">
    <w:name w:val="header"/>
    <w:basedOn w:val="a"/>
    <w:link w:val="1"/>
    <w:uiPriority w:val="99"/>
    <w:semiHidden/>
    <w:unhideWhenUsed/>
    <w:rsid w:val="007465BD"/>
    <w:pPr>
      <w:tabs>
        <w:tab w:val="center" w:pos="4677"/>
        <w:tab w:val="right" w:pos="9355"/>
      </w:tabs>
    </w:pPr>
  </w:style>
  <w:style w:type="character" w:customStyle="1" w:styleId="1">
    <w:name w:val="Верхний колонтитул Знак1"/>
    <w:basedOn w:val="a0"/>
    <w:link w:val="ac"/>
    <w:uiPriority w:val="99"/>
    <w:semiHidden/>
    <w:rsid w:val="007465BD"/>
    <w:rPr>
      <w:rFonts w:ascii="Times New Roman" w:eastAsia="Times New Roman" w:hAnsi="Times New Roman" w:cs="Times New Roman"/>
      <w:sz w:val="24"/>
      <w:szCs w:val="24"/>
      <w:lang w:eastAsia="ru-RU"/>
    </w:rPr>
  </w:style>
  <w:style w:type="paragraph" w:styleId="ad">
    <w:name w:val="footer"/>
    <w:basedOn w:val="a"/>
    <w:link w:val="10"/>
    <w:uiPriority w:val="99"/>
    <w:semiHidden/>
    <w:unhideWhenUsed/>
    <w:rsid w:val="007465BD"/>
    <w:pPr>
      <w:tabs>
        <w:tab w:val="center" w:pos="4677"/>
        <w:tab w:val="right" w:pos="9355"/>
      </w:tabs>
    </w:pPr>
  </w:style>
  <w:style w:type="character" w:customStyle="1" w:styleId="10">
    <w:name w:val="Нижний колонтитул Знак1"/>
    <w:basedOn w:val="a0"/>
    <w:link w:val="ad"/>
    <w:uiPriority w:val="99"/>
    <w:semiHidden/>
    <w:rsid w:val="007465BD"/>
    <w:rPr>
      <w:rFonts w:ascii="Times New Roman" w:eastAsia="Times New Roman" w:hAnsi="Times New Roman" w:cs="Times New Roman"/>
      <w:sz w:val="24"/>
      <w:szCs w:val="24"/>
      <w:lang w:eastAsia="ru-RU"/>
    </w:rPr>
  </w:style>
  <w:style w:type="paragraph" w:styleId="ae">
    <w:name w:val="Normal (Web)"/>
    <w:basedOn w:val="a"/>
    <w:uiPriority w:val="99"/>
    <w:unhideWhenUsed/>
    <w:rsid w:val="0013306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27117971">
      <w:bodyDiv w:val="1"/>
      <w:marLeft w:val="0"/>
      <w:marRight w:val="0"/>
      <w:marTop w:val="0"/>
      <w:marBottom w:val="0"/>
      <w:divBdr>
        <w:top w:val="none" w:sz="0" w:space="0" w:color="auto"/>
        <w:left w:val="none" w:sz="0" w:space="0" w:color="auto"/>
        <w:bottom w:val="none" w:sz="0" w:space="0" w:color="auto"/>
        <w:right w:val="none" w:sz="0" w:space="0" w:color="auto"/>
      </w:divBdr>
    </w:div>
    <w:div w:id="696851438">
      <w:bodyDiv w:val="1"/>
      <w:marLeft w:val="0"/>
      <w:marRight w:val="0"/>
      <w:marTop w:val="0"/>
      <w:marBottom w:val="0"/>
      <w:divBdr>
        <w:top w:val="none" w:sz="0" w:space="0" w:color="auto"/>
        <w:left w:val="none" w:sz="0" w:space="0" w:color="auto"/>
        <w:bottom w:val="none" w:sz="0" w:space="0" w:color="auto"/>
        <w:right w:val="none" w:sz="0" w:space="0" w:color="auto"/>
      </w:divBdr>
    </w:div>
    <w:div w:id="817965099">
      <w:bodyDiv w:val="1"/>
      <w:marLeft w:val="0"/>
      <w:marRight w:val="0"/>
      <w:marTop w:val="0"/>
      <w:marBottom w:val="0"/>
      <w:divBdr>
        <w:top w:val="none" w:sz="0" w:space="0" w:color="auto"/>
        <w:left w:val="none" w:sz="0" w:space="0" w:color="auto"/>
        <w:bottom w:val="none" w:sz="0" w:space="0" w:color="auto"/>
        <w:right w:val="none" w:sz="0" w:space="0" w:color="auto"/>
      </w:divBdr>
      <w:divsChild>
        <w:div w:id="1093479292">
          <w:marLeft w:val="0"/>
          <w:marRight w:val="0"/>
          <w:marTop w:val="120"/>
          <w:marBottom w:val="0"/>
          <w:divBdr>
            <w:top w:val="none" w:sz="0" w:space="0" w:color="auto"/>
            <w:left w:val="none" w:sz="0" w:space="0" w:color="auto"/>
            <w:bottom w:val="none" w:sz="0" w:space="0" w:color="auto"/>
            <w:right w:val="none" w:sz="0" w:space="0" w:color="auto"/>
          </w:divBdr>
        </w:div>
        <w:div w:id="1024089236">
          <w:marLeft w:val="0"/>
          <w:marRight w:val="0"/>
          <w:marTop w:val="120"/>
          <w:marBottom w:val="0"/>
          <w:divBdr>
            <w:top w:val="none" w:sz="0" w:space="0" w:color="auto"/>
            <w:left w:val="none" w:sz="0" w:space="0" w:color="auto"/>
            <w:bottom w:val="none" w:sz="0" w:space="0" w:color="auto"/>
            <w:right w:val="none" w:sz="0" w:space="0" w:color="auto"/>
          </w:divBdr>
        </w:div>
      </w:divsChild>
    </w:div>
    <w:div w:id="955791136">
      <w:bodyDiv w:val="1"/>
      <w:marLeft w:val="0"/>
      <w:marRight w:val="0"/>
      <w:marTop w:val="0"/>
      <w:marBottom w:val="0"/>
      <w:divBdr>
        <w:top w:val="none" w:sz="0" w:space="0" w:color="auto"/>
        <w:left w:val="none" w:sz="0" w:space="0" w:color="auto"/>
        <w:bottom w:val="none" w:sz="0" w:space="0" w:color="auto"/>
        <w:right w:val="none" w:sz="0" w:space="0" w:color="auto"/>
      </w:divBdr>
      <w:divsChild>
        <w:div w:id="1479807907">
          <w:marLeft w:val="0"/>
          <w:marRight w:val="0"/>
          <w:marTop w:val="120"/>
          <w:marBottom w:val="0"/>
          <w:divBdr>
            <w:top w:val="none" w:sz="0" w:space="0" w:color="auto"/>
            <w:left w:val="none" w:sz="0" w:space="0" w:color="auto"/>
            <w:bottom w:val="none" w:sz="0" w:space="0" w:color="auto"/>
            <w:right w:val="none" w:sz="0" w:space="0" w:color="auto"/>
          </w:divBdr>
        </w:div>
        <w:div w:id="1502357168">
          <w:marLeft w:val="0"/>
          <w:marRight w:val="0"/>
          <w:marTop w:val="120"/>
          <w:marBottom w:val="0"/>
          <w:divBdr>
            <w:top w:val="none" w:sz="0" w:space="0" w:color="auto"/>
            <w:left w:val="none" w:sz="0" w:space="0" w:color="auto"/>
            <w:bottom w:val="none" w:sz="0" w:space="0" w:color="auto"/>
            <w:right w:val="none" w:sz="0" w:space="0" w:color="auto"/>
          </w:divBdr>
        </w:div>
      </w:divsChild>
    </w:div>
    <w:div w:id="1124812060">
      <w:bodyDiv w:val="1"/>
      <w:marLeft w:val="0"/>
      <w:marRight w:val="0"/>
      <w:marTop w:val="0"/>
      <w:marBottom w:val="0"/>
      <w:divBdr>
        <w:top w:val="none" w:sz="0" w:space="0" w:color="auto"/>
        <w:left w:val="none" w:sz="0" w:space="0" w:color="auto"/>
        <w:bottom w:val="none" w:sz="0" w:space="0" w:color="auto"/>
        <w:right w:val="none" w:sz="0" w:space="0" w:color="auto"/>
      </w:divBdr>
      <w:divsChild>
        <w:div w:id="1412386050">
          <w:marLeft w:val="0"/>
          <w:marRight w:val="0"/>
          <w:marTop w:val="120"/>
          <w:marBottom w:val="0"/>
          <w:divBdr>
            <w:top w:val="none" w:sz="0" w:space="0" w:color="auto"/>
            <w:left w:val="none" w:sz="0" w:space="0" w:color="auto"/>
            <w:bottom w:val="none" w:sz="0" w:space="0" w:color="auto"/>
            <w:right w:val="none" w:sz="0" w:space="0" w:color="auto"/>
          </w:divBdr>
        </w:div>
        <w:div w:id="1514226918">
          <w:marLeft w:val="0"/>
          <w:marRight w:val="0"/>
          <w:marTop w:val="120"/>
          <w:marBottom w:val="0"/>
          <w:divBdr>
            <w:top w:val="none" w:sz="0" w:space="0" w:color="auto"/>
            <w:left w:val="none" w:sz="0" w:space="0" w:color="auto"/>
            <w:bottom w:val="none" w:sz="0" w:space="0" w:color="auto"/>
            <w:right w:val="none" w:sz="0" w:space="0" w:color="auto"/>
          </w:divBdr>
        </w:div>
        <w:div w:id="1042948164">
          <w:marLeft w:val="0"/>
          <w:marRight w:val="0"/>
          <w:marTop w:val="120"/>
          <w:marBottom w:val="0"/>
          <w:divBdr>
            <w:top w:val="none" w:sz="0" w:space="0" w:color="auto"/>
            <w:left w:val="none" w:sz="0" w:space="0" w:color="auto"/>
            <w:bottom w:val="none" w:sz="0" w:space="0" w:color="auto"/>
            <w:right w:val="none" w:sz="0" w:space="0" w:color="auto"/>
          </w:divBdr>
        </w:div>
        <w:div w:id="1342001365">
          <w:marLeft w:val="0"/>
          <w:marRight w:val="0"/>
          <w:marTop w:val="120"/>
          <w:marBottom w:val="0"/>
          <w:divBdr>
            <w:top w:val="none" w:sz="0" w:space="0" w:color="auto"/>
            <w:left w:val="none" w:sz="0" w:space="0" w:color="auto"/>
            <w:bottom w:val="none" w:sz="0" w:space="0" w:color="auto"/>
            <w:right w:val="none" w:sz="0" w:space="0" w:color="auto"/>
          </w:divBdr>
        </w:div>
        <w:div w:id="211310321">
          <w:marLeft w:val="0"/>
          <w:marRight w:val="0"/>
          <w:marTop w:val="120"/>
          <w:marBottom w:val="0"/>
          <w:divBdr>
            <w:top w:val="none" w:sz="0" w:space="0" w:color="auto"/>
            <w:left w:val="none" w:sz="0" w:space="0" w:color="auto"/>
            <w:bottom w:val="none" w:sz="0" w:space="0" w:color="auto"/>
            <w:right w:val="none" w:sz="0" w:space="0" w:color="auto"/>
          </w:divBdr>
        </w:div>
        <w:div w:id="2108190904">
          <w:marLeft w:val="0"/>
          <w:marRight w:val="0"/>
          <w:marTop w:val="120"/>
          <w:marBottom w:val="0"/>
          <w:divBdr>
            <w:top w:val="none" w:sz="0" w:space="0" w:color="auto"/>
            <w:left w:val="none" w:sz="0" w:space="0" w:color="auto"/>
            <w:bottom w:val="none" w:sz="0" w:space="0" w:color="auto"/>
            <w:right w:val="none" w:sz="0" w:space="0" w:color="auto"/>
          </w:divBdr>
        </w:div>
        <w:div w:id="1560627405">
          <w:marLeft w:val="0"/>
          <w:marRight w:val="0"/>
          <w:marTop w:val="120"/>
          <w:marBottom w:val="0"/>
          <w:divBdr>
            <w:top w:val="none" w:sz="0" w:space="0" w:color="auto"/>
            <w:left w:val="none" w:sz="0" w:space="0" w:color="auto"/>
            <w:bottom w:val="none" w:sz="0" w:space="0" w:color="auto"/>
            <w:right w:val="none" w:sz="0" w:space="0" w:color="auto"/>
          </w:divBdr>
        </w:div>
        <w:div w:id="1798452255">
          <w:marLeft w:val="0"/>
          <w:marRight w:val="0"/>
          <w:marTop w:val="120"/>
          <w:marBottom w:val="0"/>
          <w:divBdr>
            <w:top w:val="none" w:sz="0" w:space="0" w:color="auto"/>
            <w:left w:val="none" w:sz="0" w:space="0" w:color="auto"/>
            <w:bottom w:val="none" w:sz="0" w:space="0" w:color="auto"/>
            <w:right w:val="none" w:sz="0" w:space="0" w:color="auto"/>
          </w:divBdr>
        </w:div>
        <w:div w:id="418137191">
          <w:marLeft w:val="0"/>
          <w:marRight w:val="0"/>
          <w:marTop w:val="120"/>
          <w:marBottom w:val="0"/>
          <w:divBdr>
            <w:top w:val="none" w:sz="0" w:space="0" w:color="auto"/>
            <w:left w:val="none" w:sz="0" w:space="0" w:color="auto"/>
            <w:bottom w:val="none" w:sz="0" w:space="0" w:color="auto"/>
            <w:right w:val="none" w:sz="0" w:space="0" w:color="auto"/>
          </w:divBdr>
        </w:div>
        <w:div w:id="1358581800">
          <w:marLeft w:val="0"/>
          <w:marRight w:val="0"/>
          <w:marTop w:val="120"/>
          <w:marBottom w:val="0"/>
          <w:divBdr>
            <w:top w:val="none" w:sz="0" w:space="0" w:color="auto"/>
            <w:left w:val="none" w:sz="0" w:space="0" w:color="auto"/>
            <w:bottom w:val="none" w:sz="0" w:space="0" w:color="auto"/>
            <w:right w:val="none" w:sz="0" w:space="0" w:color="auto"/>
          </w:divBdr>
        </w:div>
        <w:div w:id="867912938">
          <w:marLeft w:val="0"/>
          <w:marRight w:val="0"/>
          <w:marTop w:val="120"/>
          <w:marBottom w:val="0"/>
          <w:divBdr>
            <w:top w:val="none" w:sz="0" w:space="0" w:color="auto"/>
            <w:left w:val="none" w:sz="0" w:space="0" w:color="auto"/>
            <w:bottom w:val="none" w:sz="0" w:space="0" w:color="auto"/>
            <w:right w:val="none" w:sz="0" w:space="0" w:color="auto"/>
          </w:divBdr>
        </w:div>
        <w:div w:id="1251114331">
          <w:marLeft w:val="0"/>
          <w:marRight w:val="0"/>
          <w:marTop w:val="120"/>
          <w:marBottom w:val="0"/>
          <w:divBdr>
            <w:top w:val="none" w:sz="0" w:space="0" w:color="auto"/>
            <w:left w:val="none" w:sz="0" w:space="0" w:color="auto"/>
            <w:bottom w:val="none" w:sz="0" w:space="0" w:color="auto"/>
            <w:right w:val="none" w:sz="0" w:space="0" w:color="auto"/>
          </w:divBdr>
        </w:div>
        <w:div w:id="907881548">
          <w:marLeft w:val="0"/>
          <w:marRight w:val="0"/>
          <w:marTop w:val="120"/>
          <w:marBottom w:val="0"/>
          <w:divBdr>
            <w:top w:val="none" w:sz="0" w:space="0" w:color="auto"/>
            <w:left w:val="none" w:sz="0" w:space="0" w:color="auto"/>
            <w:bottom w:val="none" w:sz="0" w:space="0" w:color="auto"/>
            <w:right w:val="none" w:sz="0" w:space="0" w:color="auto"/>
          </w:divBdr>
        </w:div>
        <w:div w:id="1809083419">
          <w:marLeft w:val="0"/>
          <w:marRight w:val="0"/>
          <w:marTop w:val="120"/>
          <w:marBottom w:val="0"/>
          <w:divBdr>
            <w:top w:val="none" w:sz="0" w:space="0" w:color="auto"/>
            <w:left w:val="none" w:sz="0" w:space="0" w:color="auto"/>
            <w:bottom w:val="none" w:sz="0" w:space="0" w:color="auto"/>
            <w:right w:val="none" w:sz="0" w:space="0" w:color="auto"/>
          </w:divBdr>
        </w:div>
        <w:div w:id="1700819704">
          <w:marLeft w:val="0"/>
          <w:marRight w:val="0"/>
          <w:marTop w:val="120"/>
          <w:marBottom w:val="0"/>
          <w:divBdr>
            <w:top w:val="none" w:sz="0" w:space="0" w:color="auto"/>
            <w:left w:val="none" w:sz="0" w:space="0" w:color="auto"/>
            <w:bottom w:val="none" w:sz="0" w:space="0" w:color="auto"/>
            <w:right w:val="none" w:sz="0" w:space="0" w:color="auto"/>
          </w:divBdr>
        </w:div>
        <w:div w:id="1119715187">
          <w:marLeft w:val="0"/>
          <w:marRight w:val="0"/>
          <w:marTop w:val="120"/>
          <w:marBottom w:val="0"/>
          <w:divBdr>
            <w:top w:val="none" w:sz="0" w:space="0" w:color="auto"/>
            <w:left w:val="none" w:sz="0" w:space="0" w:color="auto"/>
            <w:bottom w:val="none" w:sz="0" w:space="0" w:color="auto"/>
            <w:right w:val="none" w:sz="0" w:space="0" w:color="auto"/>
          </w:divBdr>
        </w:div>
        <w:div w:id="268389880">
          <w:marLeft w:val="0"/>
          <w:marRight w:val="0"/>
          <w:marTop w:val="120"/>
          <w:marBottom w:val="0"/>
          <w:divBdr>
            <w:top w:val="none" w:sz="0" w:space="0" w:color="auto"/>
            <w:left w:val="none" w:sz="0" w:space="0" w:color="auto"/>
            <w:bottom w:val="none" w:sz="0" w:space="0" w:color="auto"/>
            <w:right w:val="none" w:sz="0" w:space="0" w:color="auto"/>
          </w:divBdr>
        </w:div>
        <w:div w:id="1234005197">
          <w:marLeft w:val="0"/>
          <w:marRight w:val="0"/>
          <w:marTop w:val="120"/>
          <w:marBottom w:val="0"/>
          <w:divBdr>
            <w:top w:val="none" w:sz="0" w:space="0" w:color="auto"/>
            <w:left w:val="none" w:sz="0" w:space="0" w:color="auto"/>
            <w:bottom w:val="none" w:sz="0" w:space="0" w:color="auto"/>
            <w:right w:val="none" w:sz="0" w:space="0" w:color="auto"/>
          </w:divBdr>
        </w:div>
        <w:div w:id="500587098">
          <w:marLeft w:val="0"/>
          <w:marRight w:val="0"/>
          <w:marTop w:val="120"/>
          <w:marBottom w:val="0"/>
          <w:divBdr>
            <w:top w:val="none" w:sz="0" w:space="0" w:color="auto"/>
            <w:left w:val="none" w:sz="0" w:space="0" w:color="auto"/>
            <w:bottom w:val="none" w:sz="0" w:space="0" w:color="auto"/>
            <w:right w:val="none" w:sz="0" w:space="0" w:color="auto"/>
          </w:divBdr>
        </w:div>
        <w:div w:id="1427844778">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ultant.ru/document/cons_doc_LAW_1640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3301</Words>
  <Characters>18818</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
      <vt:lpstr>110 Расходы на выплаты персоналу казенных учреждений</vt:lpstr>
      <vt:lpstr>Данная подгруппа обобщает расходы бюджетов бюджетной системы Российской Федераци</vt:lpstr>
      <vt:lpstr>240 Иные закупки товаров, работ и услуг для государственных (муниципальных) нужд</vt:lpstr>
      <vt:lpstr>360 Иные выплаты населению</vt:lpstr>
      <vt:lpstr/>
      <vt:lpstr>540 Иные межбюджетные трансферты</vt:lpstr>
      <vt:lpstr>730 Обслуживание муниципального долга</vt:lpstr>
      <vt:lpstr>850 Уплата налогов, сборов и иных платежей</vt:lpstr>
      <vt:lpstr>851 Уплата налога на имущество организаций и земельного налога</vt:lpstr>
      <vt:lpstr/>
      <vt:lpstr>870 Резервные средства</vt:lpstr>
    </vt:vector>
  </TitlesOfParts>
  <Company/>
  <LinksUpToDate>false</LinksUpToDate>
  <CharactersWithSpaces>22075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User</cp:lastModifiedBy>
  <cp:revision>26</cp:revision>
  <cp:lastPrinted>2022-07-29T12:29:00Z</cp:lastPrinted>
  <dcterms:created xsi:type="dcterms:W3CDTF">2017-12-15T12:40:00Z</dcterms:created>
  <dcterms:modified xsi:type="dcterms:W3CDTF">2022-07-29T12:35:00Z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