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733" w:rsidRDefault="0037089C">
      <w:pPr>
        <w:tabs>
          <w:tab w:val="left" w:pos="7980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747395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733" w:rsidRDefault="00370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0C6733" w:rsidRDefault="000C6733">
      <w:pPr>
        <w:jc w:val="center"/>
        <w:rPr>
          <w:b/>
          <w:sz w:val="32"/>
          <w:szCs w:val="32"/>
        </w:rPr>
      </w:pPr>
    </w:p>
    <w:p w:rsidR="000C6733" w:rsidRDefault="0037089C">
      <w:pPr>
        <w:jc w:val="center"/>
      </w:pPr>
      <w:r>
        <w:rPr>
          <w:b/>
          <w:sz w:val="32"/>
          <w:szCs w:val="32"/>
        </w:rPr>
        <w:t xml:space="preserve">РЕШЕНИЕ № </w:t>
      </w:r>
      <w:r w:rsidR="001265A3">
        <w:rPr>
          <w:b/>
          <w:sz w:val="32"/>
          <w:szCs w:val="32"/>
        </w:rPr>
        <w:t>311</w:t>
      </w:r>
    </w:p>
    <w:p w:rsidR="000C6733" w:rsidRDefault="000C6733">
      <w:pPr>
        <w:jc w:val="center"/>
        <w:rPr>
          <w:b/>
          <w:sz w:val="32"/>
          <w:szCs w:val="32"/>
        </w:rPr>
      </w:pPr>
    </w:p>
    <w:p w:rsidR="000C6733" w:rsidRDefault="0037089C">
      <w:r>
        <w:rPr>
          <w:sz w:val="28"/>
          <w:szCs w:val="28"/>
          <w:lang w:val="en-US"/>
        </w:rPr>
        <w:t>LXXV</w:t>
      </w:r>
      <w:r w:rsidR="00126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                                                              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0C6733" w:rsidRDefault="001265A3">
      <w:r>
        <w:rPr>
          <w:sz w:val="28"/>
          <w:szCs w:val="28"/>
        </w:rPr>
        <w:t xml:space="preserve">25 </w:t>
      </w:r>
      <w:r w:rsidR="0037089C">
        <w:rPr>
          <w:sz w:val="28"/>
          <w:szCs w:val="28"/>
        </w:rPr>
        <w:t>декабря 2018 года                                                                          пос. Таманский</w:t>
      </w:r>
    </w:p>
    <w:p w:rsidR="000C6733" w:rsidRDefault="000C6733">
      <w:pPr>
        <w:jc w:val="center"/>
        <w:rPr>
          <w:b/>
          <w:sz w:val="28"/>
          <w:szCs w:val="18"/>
        </w:rPr>
      </w:pPr>
    </w:p>
    <w:p w:rsidR="000C6733" w:rsidRDefault="000C6733">
      <w:pPr>
        <w:jc w:val="center"/>
        <w:rPr>
          <w:b/>
          <w:sz w:val="28"/>
          <w:szCs w:val="18"/>
        </w:rPr>
      </w:pPr>
    </w:p>
    <w:p w:rsidR="000C6733" w:rsidRDefault="0037089C">
      <w:pPr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О внесении изменений в решение </w:t>
      </w:r>
      <w:r>
        <w:rPr>
          <w:b/>
          <w:sz w:val="28"/>
          <w:szCs w:val="28"/>
          <w:lang w:val="en-US"/>
        </w:rPr>
        <w:t>LVII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18"/>
        </w:rPr>
        <w:t xml:space="preserve">сессии Совета Новотаманского сельского поселения Темрюкского района от 14 декабря 2017 года № 241 «О бюджете Новотаманского сельского поселения </w:t>
      </w:r>
    </w:p>
    <w:p w:rsidR="000C6733" w:rsidRDefault="0037089C">
      <w:pPr>
        <w:jc w:val="center"/>
        <w:rPr>
          <w:b/>
          <w:sz w:val="28"/>
          <w:szCs w:val="28"/>
        </w:rPr>
      </w:pPr>
      <w:r>
        <w:rPr>
          <w:b/>
          <w:sz w:val="28"/>
          <w:szCs w:val="18"/>
        </w:rPr>
        <w:t>Темрюкского района на 2</w:t>
      </w:r>
      <w:r>
        <w:rPr>
          <w:b/>
          <w:sz w:val="28"/>
          <w:szCs w:val="28"/>
        </w:rPr>
        <w:t>018 год»</w:t>
      </w:r>
    </w:p>
    <w:p w:rsidR="000C6733" w:rsidRDefault="000C6733">
      <w:pPr>
        <w:tabs>
          <w:tab w:val="left" w:pos="1935"/>
        </w:tabs>
        <w:ind w:firstLine="851"/>
        <w:jc w:val="both"/>
      </w:pPr>
      <w:bookmarkStart w:id="0" w:name="_Hlk525025838"/>
      <w:bookmarkEnd w:id="0"/>
    </w:p>
    <w:p w:rsidR="000C6733" w:rsidRDefault="000C6733">
      <w:pPr>
        <w:tabs>
          <w:tab w:val="left" w:pos="1935"/>
        </w:tabs>
        <w:ind w:firstLine="851"/>
        <w:jc w:val="both"/>
        <w:rPr>
          <w:b/>
          <w:sz w:val="28"/>
          <w:szCs w:val="28"/>
        </w:rPr>
      </w:pPr>
    </w:p>
    <w:p w:rsidR="000C6733" w:rsidRDefault="0037089C">
      <w:pPr>
        <w:ind w:firstLine="709"/>
        <w:jc w:val="both"/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 Уставом Новотаманского сельского поселения Темрюкского района, Положением о бюджетном процессе Новотаманского сельского поселения Темрюкского района, в связи с необходимостью уменьшения собственных доходов </w:t>
      </w:r>
      <w:bookmarkStart w:id="1" w:name="__DdeLink__683_777089649"/>
      <w:r>
        <w:rPr>
          <w:sz w:val="28"/>
          <w:szCs w:val="28"/>
        </w:rPr>
        <w:t>в сумме 908,5 тысяч рублей</w:t>
      </w:r>
      <w:bookmarkEnd w:id="1"/>
      <w:r>
        <w:rPr>
          <w:sz w:val="28"/>
          <w:szCs w:val="28"/>
        </w:rPr>
        <w:t xml:space="preserve"> и уменьшением бюджетных ассигнований</w:t>
      </w:r>
      <w:r w:rsidR="00126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908,5 тысяч рублей, Совет Новотаманского сельского поселения Темрюкского района </w:t>
      </w:r>
      <w:r>
        <w:rPr>
          <w:sz w:val="28"/>
          <w:szCs w:val="28"/>
          <w:lang w:val="en-US"/>
        </w:rPr>
        <w:t>III</w:t>
      </w:r>
      <w:r w:rsidRPr="001265A3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р е ш и л:</w:t>
      </w:r>
    </w:p>
    <w:p w:rsidR="000C6733" w:rsidRDefault="0037089C">
      <w:pPr>
        <w:widowControl w:val="0"/>
        <w:shd w:val="clear" w:color="auto" w:fill="FFFFFF"/>
        <w:ind w:right="101" w:firstLine="709"/>
        <w:jc w:val="both"/>
      </w:pPr>
      <w:r>
        <w:rPr>
          <w:sz w:val="28"/>
          <w:szCs w:val="28"/>
        </w:rPr>
        <w:t>1.1 Изменить основные характеристики бюджета Новотаманского сельского поселения Темрюкского района на 2018 год:</w:t>
      </w:r>
    </w:p>
    <w:p w:rsidR="000C6733" w:rsidRDefault="0037089C">
      <w:pPr>
        <w:widowControl w:val="0"/>
        <w:shd w:val="clear" w:color="auto" w:fill="FFFFFF"/>
        <w:ind w:right="101" w:firstLine="709"/>
        <w:jc w:val="both"/>
      </w:pPr>
      <w:r>
        <w:rPr>
          <w:sz w:val="28"/>
          <w:szCs w:val="28"/>
        </w:rPr>
        <w:t>1) в подпункте 1 пункта 1 после слов «общий объём доходов в сумме» слова «52762,9 тысяч рублей» заменить словами «51854,4 тысяч рублей»;</w:t>
      </w:r>
    </w:p>
    <w:p w:rsidR="000C6733" w:rsidRDefault="0037089C">
      <w:pPr>
        <w:pStyle w:val="ae"/>
        <w:widowControl w:val="0"/>
        <w:shd w:val="clear" w:color="auto" w:fill="FFFFFF"/>
        <w:spacing w:after="0"/>
        <w:ind w:left="0" w:firstLine="709"/>
        <w:jc w:val="both"/>
      </w:pPr>
      <w:r>
        <w:rPr>
          <w:sz w:val="28"/>
          <w:szCs w:val="28"/>
        </w:rPr>
        <w:t>2) в подпункте 2 пункта 1 после слов «общий объём расходов в сумме» слова «59156,4 тысяч рублей» заменить словами «58248,0 тысяч рублей»;</w:t>
      </w:r>
    </w:p>
    <w:p w:rsidR="000C6733" w:rsidRDefault="0037089C">
      <w:pPr>
        <w:pStyle w:val="ae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3) в подпункте 2 пункта 16 после слов «резервный фонд администрации Новотаманского сельского поселения Темрюкского района» слова «5,0 тысяч рублей» заменить словами «0,0 тысяч рублей».</w:t>
      </w:r>
    </w:p>
    <w:p w:rsidR="000C6733" w:rsidRDefault="0037089C">
      <w:pPr>
        <w:pStyle w:val="ae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1.2 Приложение 4 «Объем поступлений доходов в бюджет Новотаманского сельского поселения Темрюкского района по кодам видов (подвидов) доходов на 2018 год» изложить в новой редакции (приложение 1).</w:t>
      </w:r>
    </w:p>
    <w:p w:rsidR="000C6733" w:rsidRDefault="0037089C">
      <w:pPr>
        <w:pStyle w:val="ae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Приложение 6 «Распределение бюджетных ассигнований по разделам и подразделам классификации расходов бюджетов на 2018 год» изложить в новой редакции (приложение 2).</w:t>
      </w:r>
    </w:p>
    <w:p w:rsidR="000C6733" w:rsidRDefault="0037089C">
      <w:pPr>
        <w:pStyle w:val="ae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Приложение 7 «Распределение бюджетных ассигнований по целевым статьям (муниципальным программам Новотаманского сельского поселения Темрюкского района и непрограммным направлениям деятельности), группам и подгруппам видов расходов классификации расходов бюджетов на 2018 год» изложить в новой редакции (приложение 3).</w:t>
      </w:r>
    </w:p>
    <w:p w:rsidR="000C6733" w:rsidRDefault="0037089C">
      <w:pPr>
        <w:pStyle w:val="ae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 Приложение 8 «Ведомственная структура расходов бюджета Новотаманского сельского поселения Темрюкского района на 2018 год» изложить в новой редакции (приложение 4).</w:t>
      </w:r>
    </w:p>
    <w:p w:rsidR="000C6733" w:rsidRDefault="0037089C">
      <w:pPr>
        <w:pStyle w:val="ae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1.6 Приложение 9 «Источники внутреннего финансирования дефицита бюджета Новотаманского сельского поселения Темрюкского района, перечень статей источников финансирования дефицитов бюджетов на 2018 год» изложить в новой редакции (приложение 5).</w:t>
      </w:r>
    </w:p>
    <w:p w:rsidR="000C6733" w:rsidRDefault="0037089C">
      <w:pPr>
        <w:pStyle w:val="ae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1.7 Приложение 10 «Программа муниципальных заимствований Новотаманского сельского поселения Темрюкского района на 2018 год» изложить в новой редакции (приложение 6).</w:t>
      </w:r>
    </w:p>
    <w:p w:rsidR="000C6733" w:rsidRDefault="0037089C">
      <w:pPr>
        <w:pStyle w:val="ae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(Е.Н. </w:t>
      </w:r>
      <w:proofErr w:type="spellStart"/>
      <w:r>
        <w:rPr>
          <w:sz w:val="28"/>
          <w:szCs w:val="28"/>
        </w:rPr>
        <w:t>Даева</w:t>
      </w:r>
      <w:proofErr w:type="spellEnd"/>
      <w:r>
        <w:rPr>
          <w:sz w:val="28"/>
          <w:szCs w:val="28"/>
        </w:rPr>
        <w:t>)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(Т.</w:t>
      </w:r>
      <w:proofErr w:type="gramStart"/>
      <w:r>
        <w:rPr>
          <w:sz w:val="28"/>
          <w:szCs w:val="28"/>
        </w:rPr>
        <w:t>А .Лобачева</w:t>
      </w:r>
      <w:proofErr w:type="gramEnd"/>
      <w:r>
        <w:rPr>
          <w:sz w:val="28"/>
          <w:szCs w:val="28"/>
        </w:rPr>
        <w:t>).</w:t>
      </w:r>
    </w:p>
    <w:p w:rsidR="000C6733" w:rsidRDefault="0037089C">
      <w:pPr>
        <w:ind w:firstLine="709"/>
        <w:jc w:val="both"/>
      </w:pPr>
      <w:r>
        <w:rPr>
          <w:sz w:val="28"/>
          <w:szCs w:val="28"/>
        </w:rPr>
        <w:t xml:space="preserve">3. Финансовому отделу (Е.Н. </w:t>
      </w:r>
      <w:proofErr w:type="spellStart"/>
      <w:r>
        <w:rPr>
          <w:sz w:val="28"/>
          <w:szCs w:val="28"/>
        </w:rPr>
        <w:t>Даева</w:t>
      </w:r>
      <w:proofErr w:type="spellEnd"/>
      <w:r>
        <w:rPr>
          <w:sz w:val="28"/>
          <w:szCs w:val="28"/>
        </w:rPr>
        <w:t>) опубликовать решение</w:t>
      </w:r>
      <w:r>
        <w:rPr>
          <w:b/>
          <w:sz w:val="28"/>
          <w:szCs w:val="18"/>
        </w:rPr>
        <w:t xml:space="preserve"> </w:t>
      </w:r>
      <w:r>
        <w:rPr>
          <w:sz w:val="28"/>
          <w:szCs w:val="28"/>
        </w:rPr>
        <w:t xml:space="preserve">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</w:t>
      </w:r>
      <w:r w:rsidR="00C13C50">
        <w:rPr>
          <w:rStyle w:val="-"/>
          <w:sz w:val="28"/>
          <w:szCs w:val="28"/>
          <w:lang w:val="en-US"/>
        </w:rPr>
        <w:fldChar w:fldCharType="begin"/>
      </w:r>
      <w:r w:rsidR="00C13C50" w:rsidRPr="004E7097">
        <w:rPr>
          <w:rStyle w:val="-"/>
          <w:sz w:val="28"/>
          <w:szCs w:val="28"/>
        </w:rPr>
        <w:instrText xml:space="preserve"> </w:instrText>
      </w:r>
      <w:r w:rsidR="00C13C50">
        <w:rPr>
          <w:rStyle w:val="-"/>
          <w:sz w:val="28"/>
          <w:szCs w:val="28"/>
          <w:lang w:val="en-US"/>
        </w:rPr>
        <w:instrText>HYPERLINK</w:instrText>
      </w:r>
      <w:r w:rsidR="00C13C50" w:rsidRPr="004E7097">
        <w:rPr>
          <w:rStyle w:val="-"/>
          <w:sz w:val="28"/>
          <w:szCs w:val="28"/>
        </w:rPr>
        <w:instrText xml:space="preserve"> "</w:instrText>
      </w:r>
      <w:r w:rsidR="00C13C50">
        <w:rPr>
          <w:rStyle w:val="-"/>
          <w:sz w:val="28"/>
          <w:szCs w:val="28"/>
          <w:lang w:val="en-US"/>
        </w:rPr>
        <w:instrText>http</w:instrText>
      </w:r>
      <w:r w:rsidR="00C13C50" w:rsidRPr="004E7097">
        <w:rPr>
          <w:rStyle w:val="-"/>
          <w:sz w:val="28"/>
          <w:szCs w:val="28"/>
        </w:rPr>
        <w:instrText>://</w:instrText>
      </w:r>
      <w:r w:rsidR="00C13C50">
        <w:rPr>
          <w:rStyle w:val="-"/>
          <w:sz w:val="28"/>
          <w:szCs w:val="28"/>
          <w:lang w:val="en-US"/>
        </w:rPr>
        <w:instrText>www</w:instrText>
      </w:r>
      <w:r w:rsidR="00C13C50" w:rsidRPr="004E7097">
        <w:rPr>
          <w:rStyle w:val="-"/>
          <w:sz w:val="28"/>
          <w:szCs w:val="28"/>
        </w:rPr>
        <w:instrText>.</w:instrText>
      </w:r>
      <w:r w:rsidR="00C13C50">
        <w:rPr>
          <w:rStyle w:val="-"/>
          <w:sz w:val="28"/>
          <w:szCs w:val="28"/>
          <w:lang w:val="en-US"/>
        </w:rPr>
        <w:instrText>temryuk</w:instrText>
      </w:r>
      <w:r w:rsidR="00C13C50" w:rsidRPr="004E7097">
        <w:rPr>
          <w:rStyle w:val="-"/>
          <w:sz w:val="28"/>
          <w:szCs w:val="28"/>
        </w:rPr>
        <w:instrText>.</w:instrText>
      </w:r>
      <w:r w:rsidR="00C13C50">
        <w:rPr>
          <w:rStyle w:val="-"/>
          <w:sz w:val="28"/>
          <w:szCs w:val="28"/>
          <w:lang w:val="en-US"/>
        </w:rPr>
        <w:instrText>ru</w:instrText>
      </w:r>
      <w:r w:rsidR="00C13C50" w:rsidRPr="004E7097">
        <w:rPr>
          <w:rStyle w:val="-"/>
          <w:sz w:val="28"/>
          <w:szCs w:val="28"/>
        </w:rPr>
        <w:instrText>/" \</w:instrText>
      </w:r>
      <w:r w:rsidR="00C13C50">
        <w:rPr>
          <w:rStyle w:val="-"/>
          <w:sz w:val="28"/>
          <w:szCs w:val="28"/>
          <w:lang w:val="en-US"/>
        </w:rPr>
        <w:instrText>h</w:instrText>
      </w:r>
      <w:r w:rsidR="00C13C50" w:rsidRPr="004E7097">
        <w:rPr>
          <w:rStyle w:val="-"/>
          <w:sz w:val="28"/>
          <w:szCs w:val="28"/>
        </w:rPr>
        <w:instrText xml:space="preserve"> </w:instrText>
      </w:r>
      <w:r w:rsidR="00C13C50">
        <w:rPr>
          <w:rStyle w:val="-"/>
          <w:sz w:val="28"/>
          <w:szCs w:val="28"/>
          <w:lang w:val="en-US"/>
        </w:rPr>
        <w:fldChar w:fldCharType="separate"/>
      </w:r>
      <w:r>
        <w:rPr>
          <w:rStyle w:val="-"/>
          <w:sz w:val="28"/>
          <w:szCs w:val="28"/>
          <w:lang w:val="en-US"/>
        </w:rPr>
        <w:t>http</w:t>
      </w:r>
      <w:r>
        <w:rPr>
          <w:rStyle w:val="-"/>
          <w:sz w:val="28"/>
          <w:szCs w:val="28"/>
        </w:rPr>
        <w:t>://</w:t>
      </w:r>
      <w:r>
        <w:rPr>
          <w:rStyle w:val="-"/>
          <w:sz w:val="28"/>
          <w:szCs w:val="28"/>
          <w:lang w:val="en-US"/>
        </w:rPr>
        <w:t>www</w:t>
      </w:r>
      <w:r>
        <w:rPr>
          <w:rStyle w:val="-"/>
          <w:sz w:val="28"/>
          <w:szCs w:val="28"/>
        </w:rPr>
        <w:t>.</w:t>
      </w:r>
      <w:proofErr w:type="spellStart"/>
      <w:r>
        <w:rPr>
          <w:rStyle w:val="-"/>
          <w:sz w:val="28"/>
          <w:szCs w:val="28"/>
          <w:lang w:val="en-US"/>
        </w:rPr>
        <w:t>temryuk</w:t>
      </w:r>
      <w:proofErr w:type="spellEnd"/>
      <w:r>
        <w:rPr>
          <w:rStyle w:val="-"/>
          <w:sz w:val="28"/>
          <w:szCs w:val="28"/>
        </w:rPr>
        <w:t>.</w:t>
      </w:r>
      <w:proofErr w:type="spellStart"/>
      <w:r>
        <w:rPr>
          <w:rStyle w:val="-"/>
          <w:sz w:val="28"/>
          <w:szCs w:val="28"/>
          <w:lang w:val="en-US"/>
        </w:rPr>
        <w:t>ru</w:t>
      </w:r>
      <w:proofErr w:type="spellEnd"/>
      <w:r w:rsidR="00C13C50">
        <w:rPr>
          <w:rStyle w:val="-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0C6733" w:rsidRDefault="0037089C">
      <w:pPr>
        <w:ind w:firstLine="709"/>
        <w:jc w:val="both"/>
      </w:pPr>
      <w:r>
        <w:rPr>
          <w:sz w:val="28"/>
          <w:szCs w:val="28"/>
        </w:rPr>
        <w:t xml:space="preserve">4. Решение </w:t>
      </w:r>
      <w:r>
        <w:rPr>
          <w:sz w:val="28"/>
          <w:szCs w:val="18"/>
        </w:rPr>
        <w:t xml:space="preserve">«О внесении изменений в решение </w:t>
      </w:r>
      <w:r>
        <w:rPr>
          <w:sz w:val="28"/>
          <w:szCs w:val="28"/>
          <w:lang w:val="en-US"/>
        </w:rPr>
        <w:t>LVII</w:t>
      </w:r>
      <w:r>
        <w:rPr>
          <w:sz w:val="28"/>
          <w:szCs w:val="28"/>
        </w:rPr>
        <w:t xml:space="preserve"> </w:t>
      </w:r>
      <w:r>
        <w:rPr>
          <w:sz w:val="28"/>
          <w:szCs w:val="18"/>
        </w:rPr>
        <w:t>сессии Совета Новотаманского сельского поселения Темрюкского района от 14 декабря 2017 года № 241 «О бюджете Новотаманского сельского поселения Темрюкского района на 2</w:t>
      </w:r>
      <w:r>
        <w:rPr>
          <w:sz w:val="28"/>
          <w:szCs w:val="28"/>
        </w:rPr>
        <w:t xml:space="preserve">018 год» вступает в силу на следующий день после его официального опубликования и распространяет свое действие на правоотношения, возникшие с 25 декабря 2018 года. </w:t>
      </w:r>
    </w:p>
    <w:p w:rsidR="000C6733" w:rsidRDefault="000C6733">
      <w:pPr>
        <w:ind w:firstLine="709"/>
        <w:jc w:val="both"/>
        <w:rPr>
          <w:sz w:val="28"/>
          <w:szCs w:val="28"/>
        </w:rPr>
      </w:pPr>
    </w:p>
    <w:p w:rsidR="000C6733" w:rsidRDefault="000C6733">
      <w:pPr>
        <w:ind w:firstLine="709"/>
        <w:jc w:val="both"/>
        <w:rPr>
          <w:sz w:val="28"/>
          <w:szCs w:val="28"/>
        </w:rPr>
      </w:pPr>
    </w:p>
    <w:p w:rsidR="000C6733" w:rsidRDefault="000C6733">
      <w:pPr>
        <w:ind w:firstLine="709"/>
        <w:jc w:val="both"/>
        <w:rPr>
          <w:sz w:val="28"/>
          <w:szCs w:val="28"/>
        </w:rPr>
      </w:pPr>
    </w:p>
    <w:tbl>
      <w:tblPr>
        <w:tblW w:w="9927" w:type="dxa"/>
        <w:tblLook w:val="01E0" w:firstRow="1" w:lastRow="1" w:firstColumn="1" w:lastColumn="1" w:noHBand="0" w:noVBand="0"/>
      </w:tblPr>
      <w:tblGrid>
        <w:gridCol w:w="5307"/>
        <w:gridCol w:w="4620"/>
      </w:tblGrid>
      <w:tr w:rsidR="000C6733">
        <w:trPr>
          <w:trHeight w:val="2412"/>
        </w:trPr>
        <w:tc>
          <w:tcPr>
            <w:tcW w:w="5306" w:type="dxa"/>
            <w:shd w:val="clear" w:color="auto" w:fill="auto"/>
          </w:tcPr>
          <w:p w:rsidR="000C6733" w:rsidRDefault="003708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Новотаманского</w:t>
            </w:r>
          </w:p>
          <w:p w:rsidR="000C6733" w:rsidRDefault="003708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0C6733" w:rsidRDefault="003708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0C6733" w:rsidRDefault="000C673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C6733" w:rsidRDefault="003708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Г.П. </w:t>
            </w:r>
            <w:proofErr w:type="spellStart"/>
            <w:r>
              <w:rPr>
                <w:sz w:val="28"/>
                <w:szCs w:val="28"/>
              </w:rPr>
              <w:t>Шлахтер</w:t>
            </w:r>
            <w:proofErr w:type="spellEnd"/>
          </w:p>
          <w:p w:rsidR="000C6733" w:rsidRDefault="000C673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C6733" w:rsidRDefault="0037089C">
            <w:pPr>
              <w:tabs>
                <w:tab w:val="center" w:pos="4677"/>
                <w:tab w:val="right" w:pos="9355"/>
              </w:tabs>
            </w:pPr>
            <w:proofErr w:type="gramStart"/>
            <w:r>
              <w:rPr>
                <w:sz w:val="28"/>
                <w:szCs w:val="28"/>
              </w:rPr>
              <w:t>«</w:t>
            </w:r>
            <w:r w:rsidR="001265A3">
              <w:rPr>
                <w:sz w:val="28"/>
                <w:szCs w:val="28"/>
              </w:rPr>
              <w:t xml:space="preserve"> 25</w:t>
            </w:r>
            <w:proofErr w:type="gramEnd"/>
            <w:r w:rsidR="00126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декабря 2018 года </w:t>
            </w:r>
          </w:p>
        </w:tc>
        <w:tc>
          <w:tcPr>
            <w:tcW w:w="4620" w:type="dxa"/>
            <w:shd w:val="clear" w:color="auto" w:fill="auto"/>
          </w:tcPr>
          <w:p w:rsidR="000C6733" w:rsidRDefault="0037089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0C6733" w:rsidRDefault="0037089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сельского </w:t>
            </w:r>
          </w:p>
          <w:p w:rsidR="000C6733" w:rsidRDefault="0037089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0C6733" w:rsidRDefault="000C6733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C6733" w:rsidRDefault="0037089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Д.Г. Сазонов</w:t>
            </w:r>
          </w:p>
          <w:p w:rsidR="000C6733" w:rsidRDefault="000C6733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C6733" w:rsidRDefault="0037089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1265A3">
              <w:rPr>
                <w:sz w:val="28"/>
                <w:szCs w:val="28"/>
              </w:rPr>
              <w:t xml:space="preserve"> 25 </w:t>
            </w:r>
            <w:r>
              <w:rPr>
                <w:sz w:val="28"/>
                <w:szCs w:val="28"/>
              </w:rPr>
              <w:t xml:space="preserve">» декабря 2018 года </w:t>
            </w:r>
          </w:p>
        </w:tc>
      </w:tr>
    </w:tbl>
    <w:p w:rsidR="000C6733" w:rsidRDefault="000C673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C6733" w:rsidRDefault="0037089C">
      <w:pPr>
        <w:tabs>
          <w:tab w:val="center" w:pos="4848"/>
          <w:tab w:val="left" w:pos="6975"/>
        </w:tabs>
        <w:jc w:val="center"/>
      </w:pPr>
      <w:r>
        <w:rPr>
          <w:b/>
          <w:sz w:val="28"/>
          <w:szCs w:val="28"/>
        </w:rPr>
        <w:t xml:space="preserve"> </w:t>
      </w:r>
    </w:p>
    <w:p w:rsidR="000C6733" w:rsidRDefault="000C673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C6733" w:rsidRDefault="000C673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C6733" w:rsidRDefault="000C673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C6733" w:rsidRDefault="000C673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C6733" w:rsidRDefault="000C673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  <w:bookmarkStart w:id="2" w:name="_GoBack"/>
      <w:bookmarkEnd w:id="2"/>
    </w:p>
    <w:sectPr w:rsidR="000C6733">
      <w:headerReference w:type="default" r:id="rId7"/>
      <w:pgSz w:w="11906" w:h="16838"/>
      <w:pgMar w:top="765" w:right="567" w:bottom="709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C50" w:rsidRDefault="00C13C50">
      <w:r>
        <w:separator/>
      </w:r>
    </w:p>
  </w:endnote>
  <w:endnote w:type="continuationSeparator" w:id="0">
    <w:p w:rsidR="00C13C50" w:rsidRDefault="00C1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C50" w:rsidRDefault="00C13C50">
      <w:r>
        <w:separator/>
      </w:r>
    </w:p>
  </w:footnote>
  <w:footnote w:type="continuationSeparator" w:id="0">
    <w:p w:rsidR="00C13C50" w:rsidRDefault="00C1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33" w:rsidRDefault="0037089C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0C6733" w:rsidRDefault="000C673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733"/>
    <w:rsid w:val="000C6733"/>
    <w:rsid w:val="001265A3"/>
    <w:rsid w:val="0037089C"/>
    <w:rsid w:val="004E7097"/>
    <w:rsid w:val="00C1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71D4E-D9D2-45D2-85EB-F32E69F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uiPriority w:val="99"/>
    <w:qFormat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uiPriority w:val="99"/>
    <w:semiHidden/>
    <w:qFormat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uiPriority w:val="99"/>
    <w:semiHidden/>
    <w:qFormat/>
    <w:locked/>
    <w:rsid w:val="00AD2D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uiPriority w:val="99"/>
    <w:semiHidden/>
    <w:qFormat/>
    <w:locked/>
    <w:rsid w:val="00B42A1A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unhideWhenUsed/>
    <w:rsid w:val="006372F7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3210DA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8"/>
      <w:szCs w:val="28"/>
      <w:lang w:val="en-US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  <w:lang w:val="en-US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  <w:lang w:val="en-US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  <w:lang w:val="en-US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  <w:lang w:val="en-U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  <w:lang w:val="en-US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  <w:lang w:val="en-US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  <w:lang w:val="en-US"/>
    </w:rPr>
  </w:style>
  <w:style w:type="character" w:customStyle="1" w:styleId="ListLabel16">
    <w:name w:val="ListLabel 16"/>
    <w:qFormat/>
    <w:rPr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semiHidden/>
    <w:rsid w:val="00AD2DF7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uiPriority w:val="99"/>
    <w:rsid w:val="00B268BF"/>
    <w:pPr>
      <w:spacing w:after="120"/>
      <w:ind w:left="283"/>
    </w:pPr>
  </w:style>
  <w:style w:type="paragraph" w:styleId="af">
    <w:name w:val="header"/>
    <w:basedOn w:val="a"/>
    <w:uiPriority w:val="99"/>
    <w:rsid w:val="00B268BF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semiHidden/>
    <w:rsid w:val="00B268BF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qFormat/>
    <w:rsid w:val="00B42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nov6316@yandex.ru</cp:lastModifiedBy>
  <cp:revision>152</cp:revision>
  <cp:lastPrinted>2018-12-25T10:22:00Z</cp:lastPrinted>
  <dcterms:created xsi:type="dcterms:W3CDTF">2017-02-20T12:55:00Z</dcterms:created>
  <dcterms:modified xsi:type="dcterms:W3CDTF">2018-12-27T07:52:00Z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