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F5300" w:rsidRPr="00AF5300" w:rsidRDefault="00AF5300" w:rsidP="00AF530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</w:t>
      </w:r>
      <w:r w:rsidRPr="00AF5300">
        <w:rPr>
          <w:rFonts w:ascii="Times New Roman" w:hAnsi="Times New Roman" w:cs="Times New Roman"/>
          <w:b/>
          <w:sz w:val="28"/>
          <w:szCs w:val="28"/>
        </w:rPr>
        <w:t>Что такое налоговое уведомление и как его исполнить</w:t>
      </w:r>
      <w:r>
        <w:rPr>
          <w:rFonts w:ascii="Times New Roman" w:hAnsi="Times New Roman" w:cs="Times New Roman"/>
          <w:b/>
          <w:sz w:val="28"/>
          <w:szCs w:val="28"/>
        </w:rPr>
        <w:t>.</w:t>
      </w:r>
      <w:r w:rsidRPr="00AF5300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AF5300" w:rsidRPr="00AF5300" w:rsidRDefault="00AF5300" w:rsidP="00AF530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F5300" w:rsidRPr="00AF5300" w:rsidRDefault="00AF5300" w:rsidP="00AF530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F5300">
        <w:rPr>
          <w:rFonts w:ascii="Times New Roman" w:hAnsi="Times New Roman" w:cs="Times New Roman"/>
          <w:sz w:val="28"/>
          <w:szCs w:val="28"/>
        </w:rPr>
        <w:t>Обязанность по ежегодному исчислению налогов в отношении транспортных средств и недвижимого имущества налогоплательщиков - физических лиц возложена на налоговые органы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Pr="00AF530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F5300" w:rsidRPr="00AF5300" w:rsidRDefault="00AF5300" w:rsidP="00AF530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F5300">
        <w:rPr>
          <w:rFonts w:ascii="Times New Roman" w:hAnsi="Times New Roman" w:cs="Times New Roman"/>
          <w:sz w:val="28"/>
          <w:szCs w:val="28"/>
        </w:rPr>
        <w:t xml:space="preserve">В связи с этим налоговые органы не позднее 30 дней до наступления срока уплаты по налогам на имущество направляют налогоплательщикам налоговые уведомление для уплаты налогов. </w:t>
      </w:r>
      <w:bookmarkStart w:id="0" w:name="Par2"/>
      <w:bookmarkEnd w:id="0"/>
    </w:p>
    <w:p w:rsidR="00AF5300" w:rsidRPr="00AF5300" w:rsidRDefault="00AF5300" w:rsidP="00AF530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F5300">
        <w:rPr>
          <w:rFonts w:ascii="Times New Roman" w:hAnsi="Times New Roman" w:cs="Times New Roman"/>
          <w:sz w:val="28"/>
          <w:szCs w:val="28"/>
        </w:rPr>
        <w:t>Форма налогового уведомления утверждена приказом ФНС России от 27.09.2022 № ЕД-7-21/866@ и включает сумму налога, подлежащую уплате, сведения об объекте налогообложения, налоговой базе, сроке уплаты налога, а также сведения, необходимые для перечисления налога в качестве единого налогового платежа в бюджетную систему Российской Федерации (</w:t>
      </w:r>
      <w:r w:rsidRPr="00AF5300">
        <w:rPr>
          <w:rFonts w:ascii="Times New Roman" w:hAnsi="Times New Roman" w:cs="Times New Roman"/>
          <w:sz w:val="28"/>
          <w:szCs w:val="28"/>
          <w:lang w:val="en-US"/>
        </w:rPr>
        <w:t>QR</w:t>
      </w:r>
      <w:r w:rsidRPr="00AF5300">
        <w:rPr>
          <w:rFonts w:ascii="Times New Roman" w:hAnsi="Times New Roman" w:cs="Times New Roman"/>
          <w:sz w:val="28"/>
          <w:szCs w:val="28"/>
        </w:rPr>
        <w:t xml:space="preserve">-код, штрих-код, УИН, банковские реквизиты платежа). </w:t>
      </w:r>
    </w:p>
    <w:p w:rsidR="00AF5300" w:rsidRPr="00AF5300" w:rsidRDefault="00AF5300" w:rsidP="00AF530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F5300">
        <w:rPr>
          <w:rFonts w:ascii="Times New Roman" w:hAnsi="Times New Roman" w:cs="Times New Roman"/>
          <w:sz w:val="28"/>
          <w:szCs w:val="28"/>
        </w:rPr>
        <w:t xml:space="preserve">В случае, если общая сумма налогов, исчисленных налоговым органом, составляет менее 300 рублей, налоговое уведомление не направляется, за исключением случая направления налогового уведомления в году, по истечении которого утрачивается возможность направления такого налогового уведомления. </w:t>
      </w:r>
    </w:p>
    <w:p w:rsidR="00AF5300" w:rsidRPr="00AF5300" w:rsidRDefault="00AF5300" w:rsidP="00AF530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F5300">
        <w:rPr>
          <w:rFonts w:ascii="Times New Roman" w:hAnsi="Times New Roman" w:cs="Times New Roman"/>
          <w:sz w:val="28"/>
          <w:szCs w:val="28"/>
        </w:rPr>
        <w:t xml:space="preserve">Налоговое </w:t>
      </w:r>
      <w:hyperlink r:id="rId7" w:history="1">
        <w:r w:rsidRPr="00AF5300">
          <w:rPr>
            <w:rFonts w:ascii="Times New Roman" w:hAnsi="Times New Roman" w:cs="Times New Roman"/>
            <w:sz w:val="28"/>
            <w:szCs w:val="28"/>
          </w:rPr>
          <w:t>уведомление</w:t>
        </w:r>
      </w:hyperlink>
      <w:r w:rsidRPr="00AF5300">
        <w:rPr>
          <w:rFonts w:ascii="Times New Roman" w:hAnsi="Times New Roman" w:cs="Times New Roman"/>
          <w:sz w:val="28"/>
          <w:szCs w:val="28"/>
        </w:rPr>
        <w:t xml:space="preserve"> может быть направлено по почте заказным письмом или передано в электронной форме через личный кабинет налогоплательщика, личный кабинет на едином портале государственных и муниципальных услуг.</w:t>
      </w:r>
    </w:p>
    <w:p w:rsidR="00AF5300" w:rsidRPr="00AF5300" w:rsidRDefault="00AF5300" w:rsidP="00AF530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F5300">
        <w:rPr>
          <w:rFonts w:ascii="Times New Roman" w:hAnsi="Times New Roman" w:cs="Times New Roman"/>
          <w:sz w:val="28"/>
          <w:szCs w:val="28"/>
        </w:rPr>
        <w:t xml:space="preserve">Налогоплательщик (его </w:t>
      </w:r>
      <w:hyperlink r:id="rId8" w:history="1">
        <w:r w:rsidRPr="00AF5300">
          <w:rPr>
            <w:rFonts w:ascii="Times New Roman" w:hAnsi="Times New Roman" w:cs="Times New Roman"/>
            <w:sz w:val="28"/>
            <w:szCs w:val="28"/>
          </w:rPr>
          <w:t>законный</w:t>
        </w:r>
      </w:hyperlink>
      <w:r w:rsidRPr="00AF5300">
        <w:rPr>
          <w:rFonts w:ascii="Times New Roman" w:hAnsi="Times New Roman" w:cs="Times New Roman"/>
          <w:sz w:val="28"/>
          <w:szCs w:val="28"/>
        </w:rPr>
        <w:t xml:space="preserve"> или уполномоченный представитель) вправе получить налоговое уведомление на бумажном носителе под расписку в любом налоговом органе либо через многофункциональный центр предоставления государственных и муниципальных услуг (далее – МФЦ) на основании заявления о выдаче налогового уведомления. </w:t>
      </w:r>
    </w:p>
    <w:p w:rsidR="00AF5300" w:rsidRPr="00AF5300" w:rsidRDefault="00AF5300" w:rsidP="00AF530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F5300">
        <w:rPr>
          <w:rFonts w:ascii="Times New Roman" w:hAnsi="Times New Roman" w:cs="Times New Roman"/>
          <w:sz w:val="28"/>
          <w:szCs w:val="28"/>
        </w:rPr>
        <w:t xml:space="preserve">Налоговое уведомление передается налогоплательщику (его законному или уполномоченному представителю либо через МФЦ) в срок не позднее пяти дней со дня получения налоговым органом заявления о выдаче налогового уведомления (форма заявления утверждена приказом ФНС России от 20.10.2022 № ЕД-7-21/947@). </w:t>
      </w:r>
    </w:p>
    <w:p w:rsidR="00AF5300" w:rsidRPr="00AF5300" w:rsidRDefault="00AF5300" w:rsidP="00AF530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F5300">
        <w:rPr>
          <w:rFonts w:ascii="Times New Roman" w:hAnsi="Times New Roman" w:cs="Times New Roman"/>
          <w:sz w:val="28"/>
          <w:szCs w:val="28"/>
        </w:rPr>
        <w:t>Налоговое уведомление за налоговый период 2025 года должно быть исполнено (налоги в нём оплачены) не позднее 1 декабря 2026 года, за исключением случаев переноса сроков уплаты налогов на имущество на основании постановлений Правительства Российской Федерации (см., например, постановления Правительства РФ от 04.09.2024 № 1222 «О мерах поддержки лицам, осуществляющим деятельность на отдельных территориях Курской области», от 07.12.2024 № 1735 «О мерах поддержки жителям отдельных территорий Курской области, не осуществляющим предпринимательскую деятельность»).</w:t>
      </w:r>
    </w:p>
    <w:p w:rsidR="00A514B4" w:rsidRPr="00AF5300" w:rsidRDefault="00A514B4" w:rsidP="00AF530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F81048" w:rsidRDefault="00F81048" w:rsidP="002B2308"/>
    <w:sectPr w:rsidR="00F81048" w:rsidSect="004C1DB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F38B8" w:rsidRDefault="00FF38B8" w:rsidP="00C71F75">
      <w:pPr>
        <w:spacing w:after="0" w:line="240" w:lineRule="auto"/>
      </w:pPr>
      <w:r>
        <w:separator/>
      </w:r>
    </w:p>
  </w:endnote>
  <w:endnote w:type="continuationSeparator" w:id="1">
    <w:p w:rsidR="00FF38B8" w:rsidRDefault="00FF38B8" w:rsidP="00C71F7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F38B8" w:rsidRDefault="00FF38B8" w:rsidP="00C71F75">
      <w:pPr>
        <w:spacing w:after="0" w:line="240" w:lineRule="auto"/>
      </w:pPr>
      <w:r>
        <w:separator/>
      </w:r>
    </w:p>
  </w:footnote>
  <w:footnote w:type="continuationSeparator" w:id="1">
    <w:p w:rsidR="00FF38B8" w:rsidRDefault="00FF38B8" w:rsidP="00C71F7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942031"/>
    <w:multiLevelType w:val="multilevel"/>
    <w:tmpl w:val="51848A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AFA38E6"/>
    <w:multiLevelType w:val="multilevel"/>
    <w:tmpl w:val="060C7B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FD4576"/>
    <w:rsid w:val="000F0557"/>
    <w:rsid w:val="00174D8F"/>
    <w:rsid w:val="00207176"/>
    <w:rsid w:val="002B2308"/>
    <w:rsid w:val="002D1EA2"/>
    <w:rsid w:val="0036035F"/>
    <w:rsid w:val="004C1DB8"/>
    <w:rsid w:val="00626BE1"/>
    <w:rsid w:val="0066570B"/>
    <w:rsid w:val="00681085"/>
    <w:rsid w:val="00866CB4"/>
    <w:rsid w:val="008848B4"/>
    <w:rsid w:val="00945F11"/>
    <w:rsid w:val="00A12E3B"/>
    <w:rsid w:val="00A514B4"/>
    <w:rsid w:val="00AF5300"/>
    <w:rsid w:val="00B71646"/>
    <w:rsid w:val="00BB3FE4"/>
    <w:rsid w:val="00C71F75"/>
    <w:rsid w:val="00DF71B6"/>
    <w:rsid w:val="00DF7ED3"/>
    <w:rsid w:val="00E1380D"/>
    <w:rsid w:val="00E519EF"/>
    <w:rsid w:val="00E714FD"/>
    <w:rsid w:val="00F81048"/>
    <w:rsid w:val="00FD4576"/>
    <w:rsid w:val="00FF38B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C1DB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2B230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A514B4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68108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681085"/>
    <w:rPr>
      <w:rFonts w:ascii="Segoe UI" w:hAnsi="Segoe UI" w:cs="Segoe UI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C71F7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C71F75"/>
  </w:style>
  <w:style w:type="paragraph" w:styleId="a9">
    <w:name w:val="footer"/>
    <w:basedOn w:val="a"/>
    <w:link w:val="aa"/>
    <w:uiPriority w:val="99"/>
    <w:unhideWhenUsed/>
    <w:rsid w:val="00C71F7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C71F75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97242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20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0888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6678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3922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1461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1112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5781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8559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729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96DA80ECADC330BAF129C43A7C4211C1101317633752A1BA039446D53F0CEC6214475A04DB388EB507D07D2833g9I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52C97BCA316C18EC794E3A00FBFD3ED8B33AA38E433935002DC8EEF1761FD358981D23FAFCDE9EBF92625CA00B41E87626E13DA941D0D366I70BH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417</Words>
  <Characters>2380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office 2007 rus ent:</Company>
  <LinksUpToDate>false</LinksUpToDate>
  <CharactersWithSpaces>2792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Александра Дмитриевна Курганская</dc:creator>
  <cp:lastModifiedBy>бух2</cp:lastModifiedBy>
  <cp:revision>2</cp:revision>
  <cp:lastPrinted>2025-12-22T06:48:00Z</cp:lastPrinted>
  <dcterms:created xsi:type="dcterms:W3CDTF">2026-10-09T06:18:00Z</dcterms:created>
  <dcterms:modified xsi:type="dcterms:W3CDTF">2026-10-09T06:18:00Z</dcterms:modified>
</cp:coreProperties>
</file>