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DDC" w:rsidRDefault="00B80DDC" w:rsidP="00B80DDC">
      <w:pPr>
        <w:shd w:val="clear" w:color="auto" w:fill="FFFFFF"/>
        <w:ind w:left="48"/>
        <w:jc w:val="center"/>
        <w:rPr>
          <w:b/>
          <w:bCs/>
          <w:spacing w:val="-2"/>
          <w:sz w:val="28"/>
          <w:szCs w:val="28"/>
        </w:rPr>
      </w:pPr>
      <w:r>
        <w:rPr>
          <w:b/>
          <w:bCs/>
          <w:spacing w:val="-2"/>
          <w:sz w:val="28"/>
          <w:szCs w:val="28"/>
        </w:rPr>
        <w:t>Заключение о результатах публичных слушаний по вопросу</w:t>
      </w:r>
    </w:p>
    <w:p w:rsidR="00B80DDC" w:rsidRDefault="00B80DDC" w:rsidP="00B80DDC">
      <w:pPr>
        <w:shd w:val="clear" w:color="auto" w:fill="FFFFFF"/>
        <w:ind w:left="48"/>
        <w:jc w:val="center"/>
        <w:rPr>
          <w:b/>
          <w:spacing w:val="-1"/>
          <w:sz w:val="28"/>
          <w:szCs w:val="28"/>
        </w:rPr>
      </w:pPr>
      <w:r>
        <w:rPr>
          <w:b/>
          <w:bCs/>
          <w:spacing w:val="-2"/>
          <w:sz w:val="28"/>
          <w:szCs w:val="28"/>
        </w:rPr>
        <w:t xml:space="preserve"> «Рассмотрение </w:t>
      </w:r>
      <w:r>
        <w:rPr>
          <w:b/>
          <w:spacing w:val="-1"/>
          <w:sz w:val="28"/>
          <w:szCs w:val="28"/>
        </w:rPr>
        <w:t xml:space="preserve">проекта отчёта об исполнении бюджета Новотаманского сельского поселения </w:t>
      </w:r>
    </w:p>
    <w:p w:rsidR="00B80DDC" w:rsidRDefault="00B80DDC" w:rsidP="00B80DDC">
      <w:pPr>
        <w:shd w:val="clear" w:color="auto" w:fill="FFFFFF"/>
        <w:ind w:left="48"/>
        <w:jc w:val="center"/>
        <w:rPr>
          <w:b/>
          <w:sz w:val="28"/>
          <w:szCs w:val="28"/>
        </w:rPr>
      </w:pPr>
      <w:r>
        <w:rPr>
          <w:b/>
          <w:spacing w:val="-1"/>
          <w:sz w:val="28"/>
          <w:szCs w:val="28"/>
        </w:rPr>
        <w:t>Темрюкского района за 2017год»</w:t>
      </w:r>
      <w:r>
        <w:rPr>
          <w:b/>
          <w:sz w:val="28"/>
          <w:szCs w:val="28"/>
        </w:rPr>
        <w:t>.</w:t>
      </w:r>
    </w:p>
    <w:p w:rsidR="00B80DDC" w:rsidRDefault="00B80DDC" w:rsidP="00B80DDC">
      <w:pPr>
        <w:shd w:val="clear" w:color="auto" w:fill="FFFFFF"/>
        <w:ind w:right="10"/>
        <w:jc w:val="center"/>
        <w:rPr>
          <w:sz w:val="28"/>
          <w:szCs w:val="28"/>
        </w:rPr>
      </w:pPr>
    </w:p>
    <w:p w:rsidR="00B80DDC" w:rsidRDefault="00B80DDC" w:rsidP="00B80DDC">
      <w:pPr>
        <w:shd w:val="clear" w:color="auto" w:fill="FFFFFF"/>
        <w:tabs>
          <w:tab w:val="left" w:pos="13181"/>
        </w:tabs>
        <w:ind w:left="72"/>
        <w:rPr>
          <w:sz w:val="28"/>
          <w:szCs w:val="28"/>
        </w:rPr>
      </w:pPr>
    </w:p>
    <w:p w:rsidR="00B80DDC" w:rsidRDefault="00B80DDC" w:rsidP="00B80DDC">
      <w:pPr>
        <w:shd w:val="clear" w:color="auto" w:fill="FFFFFF"/>
        <w:tabs>
          <w:tab w:val="left" w:pos="13181"/>
        </w:tabs>
        <w:ind w:left="72"/>
        <w:rPr>
          <w:sz w:val="28"/>
          <w:szCs w:val="28"/>
        </w:rPr>
      </w:pPr>
      <w:r>
        <w:rPr>
          <w:sz w:val="28"/>
          <w:szCs w:val="28"/>
        </w:rPr>
        <w:t xml:space="preserve">13 апреля 2018                                                                                                                                                       </w:t>
      </w:r>
      <w:r>
        <w:rPr>
          <w:spacing w:val="-3"/>
          <w:sz w:val="28"/>
          <w:szCs w:val="28"/>
        </w:rPr>
        <w:t xml:space="preserve">пос. </w:t>
      </w:r>
      <w:proofErr w:type="gramStart"/>
      <w:r>
        <w:rPr>
          <w:spacing w:val="-3"/>
          <w:sz w:val="28"/>
          <w:szCs w:val="28"/>
        </w:rPr>
        <w:t>Таманский</w:t>
      </w:r>
      <w:proofErr w:type="gramEnd"/>
    </w:p>
    <w:p w:rsidR="00B80DDC" w:rsidRDefault="00B80DDC" w:rsidP="00B80DDC">
      <w:pPr>
        <w:shd w:val="clear" w:color="auto" w:fill="FFFFFF"/>
        <w:ind w:left="48"/>
        <w:rPr>
          <w:sz w:val="28"/>
          <w:szCs w:val="28"/>
        </w:rPr>
      </w:pPr>
    </w:p>
    <w:p w:rsidR="00B80DDC" w:rsidRDefault="00B80DDC" w:rsidP="00B80DDC">
      <w:pPr>
        <w:shd w:val="clear" w:color="auto" w:fill="FFFFFF"/>
        <w:ind w:left="48"/>
        <w:rPr>
          <w:sz w:val="28"/>
          <w:szCs w:val="28"/>
        </w:rPr>
      </w:pPr>
    </w:p>
    <w:p w:rsidR="00B80DDC" w:rsidRDefault="00B80DDC" w:rsidP="00B80DDC">
      <w:pPr>
        <w:shd w:val="clear" w:color="auto" w:fill="FFFFFF"/>
        <w:ind w:left="48" w:firstLine="661"/>
        <w:rPr>
          <w:sz w:val="28"/>
          <w:szCs w:val="28"/>
        </w:rPr>
      </w:pPr>
      <w:r>
        <w:rPr>
          <w:b/>
          <w:sz w:val="28"/>
          <w:szCs w:val="28"/>
        </w:rPr>
        <w:t>Инициатор публичных слушаний:</w:t>
      </w:r>
      <w:r>
        <w:rPr>
          <w:sz w:val="28"/>
          <w:szCs w:val="28"/>
        </w:rPr>
        <w:t xml:space="preserve"> Совет Новотаманского сельского поселения Темрюкского района</w:t>
      </w:r>
    </w:p>
    <w:p w:rsidR="00B80DDC" w:rsidRDefault="00B80DDC" w:rsidP="00B80DDC">
      <w:pPr>
        <w:shd w:val="clear" w:color="auto" w:fill="FFFFFF"/>
        <w:ind w:left="48" w:firstLine="661"/>
        <w:jc w:val="both"/>
        <w:rPr>
          <w:b/>
          <w:sz w:val="28"/>
          <w:szCs w:val="28"/>
        </w:rPr>
      </w:pPr>
    </w:p>
    <w:p w:rsidR="00B80DDC" w:rsidRDefault="00B80DDC" w:rsidP="00B80DDC">
      <w:pPr>
        <w:shd w:val="clear" w:color="auto" w:fill="FFFFFF"/>
        <w:ind w:left="48" w:firstLine="661"/>
        <w:jc w:val="both"/>
        <w:rPr>
          <w:sz w:val="28"/>
          <w:szCs w:val="28"/>
        </w:rPr>
      </w:pPr>
      <w:r>
        <w:rPr>
          <w:b/>
          <w:sz w:val="28"/>
          <w:szCs w:val="28"/>
        </w:rPr>
        <w:t>Публичные слушания назначены:</w:t>
      </w:r>
      <w:r>
        <w:rPr>
          <w:sz w:val="28"/>
          <w:szCs w:val="28"/>
        </w:rPr>
        <w:t xml:space="preserve">  решением  </w:t>
      </w:r>
      <w:r w:rsidR="007F15F3">
        <w:rPr>
          <w:sz w:val="28"/>
          <w:szCs w:val="28"/>
          <w:lang w:val="en-US"/>
        </w:rPr>
        <w:t>LX</w:t>
      </w:r>
      <w:r>
        <w:rPr>
          <w:sz w:val="28"/>
          <w:szCs w:val="28"/>
          <w:lang w:val="en-US"/>
        </w:rPr>
        <w:t>II</w:t>
      </w:r>
      <w:r>
        <w:rPr>
          <w:sz w:val="28"/>
          <w:szCs w:val="28"/>
        </w:rPr>
        <w:t xml:space="preserve"> сессии Совета Новотаманского сельского поселения Темрюкского района от 26 марта 2018 года №</w:t>
      </w:r>
      <w:r w:rsidR="007F15F3" w:rsidRPr="007F15F3">
        <w:rPr>
          <w:sz w:val="28"/>
          <w:szCs w:val="28"/>
        </w:rPr>
        <w:t xml:space="preserve"> </w:t>
      </w:r>
      <w:r>
        <w:rPr>
          <w:sz w:val="28"/>
          <w:szCs w:val="28"/>
        </w:rPr>
        <w:t>256 «Об опубликовании проекта отчёта об исполнении бюджета Новотаманского сельского поселения Темрюкского района за 2017 год, назначение даты проведения публичных слушаний, создание оргкомитета по проведению публичных слушаний Новотаманского сельского поселения  Темрюкского района».</w:t>
      </w:r>
    </w:p>
    <w:p w:rsidR="00B80DDC" w:rsidRDefault="00B80DDC" w:rsidP="00B80DDC">
      <w:pPr>
        <w:shd w:val="clear" w:color="auto" w:fill="FFFFFF"/>
        <w:ind w:left="48" w:firstLine="661"/>
        <w:jc w:val="both"/>
        <w:rPr>
          <w:b/>
          <w:spacing w:val="-1"/>
          <w:sz w:val="28"/>
          <w:szCs w:val="28"/>
        </w:rPr>
      </w:pPr>
    </w:p>
    <w:p w:rsidR="00B80DDC" w:rsidRDefault="00B80DDC" w:rsidP="00B80DDC">
      <w:pPr>
        <w:shd w:val="clear" w:color="auto" w:fill="FFFFFF"/>
        <w:ind w:left="48" w:firstLine="661"/>
        <w:jc w:val="both"/>
        <w:rPr>
          <w:sz w:val="28"/>
          <w:szCs w:val="28"/>
        </w:rPr>
      </w:pPr>
      <w:r>
        <w:rPr>
          <w:b/>
          <w:spacing w:val="-1"/>
          <w:sz w:val="28"/>
          <w:szCs w:val="28"/>
        </w:rPr>
        <w:t>Вопрос (вопросы) публичных слушаний:</w:t>
      </w:r>
      <w:r w:rsidR="007F15F3">
        <w:rPr>
          <w:b/>
          <w:spacing w:val="-1"/>
          <w:sz w:val="28"/>
          <w:szCs w:val="28"/>
        </w:rPr>
        <w:t xml:space="preserve"> «</w:t>
      </w:r>
      <w:r>
        <w:rPr>
          <w:spacing w:val="-1"/>
          <w:sz w:val="28"/>
          <w:szCs w:val="28"/>
        </w:rPr>
        <w:t>Рассмотрение проекта отчёта об исполнении бюджета Новотаманского сельского поселения Темрюкского района за 2017год»</w:t>
      </w:r>
      <w:r>
        <w:rPr>
          <w:sz w:val="28"/>
          <w:szCs w:val="28"/>
        </w:rPr>
        <w:t>.</w:t>
      </w:r>
    </w:p>
    <w:p w:rsidR="00B80DDC" w:rsidRDefault="00B80DDC" w:rsidP="00B80DDC">
      <w:pPr>
        <w:shd w:val="clear" w:color="auto" w:fill="FFFFFF"/>
        <w:ind w:left="48" w:firstLine="661"/>
        <w:jc w:val="both"/>
        <w:rPr>
          <w:b/>
          <w:spacing w:val="-1"/>
          <w:sz w:val="28"/>
          <w:szCs w:val="28"/>
        </w:rPr>
      </w:pPr>
    </w:p>
    <w:p w:rsidR="00B80DDC" w:rsidRDefault="00B80DDC" w:rsidP="00B80DDC">
      <w:pPr>
        <w:shd w:val="clear" w:color="auto" w:fill="FFFFFF"/>
        <w:ind w:left="48" w:firstLine="661"/>
        <w:jc w:val="both"/>
        <w:rPr>
          <w:sz w:val="28"/>
          <w:szCs w:val="28"/>
        </w:rPr>
      </w:pPr>
      <w:r>
        <w:rPr>
          <w:b/>
          <w:spacing w:val="-1"/>
          <w:sz w:val="28"/>
          <w:szCs w:val="28"/>
        </w:rPr>
        <w:t>Дата, время и место проведения публичных слушаний:</w:t>
      </w:r>
      <w:r>
        <w:rPr>
          <w:sz w:val="28"/>
          <w:szCs w:val="28"/>
        </w:rPr>
        <w:t xml:space="preserve"> 13 апреля 2018 года в 16:00 пос. </w:t>
      </w:r>
      <w:proofErr w:type="gramStart"/>
      <w:r>
        <w:rPr>
          <w:sz w:val="28"/>
          <w:szCs w:val="28"/>
        </w:rPr>
        <w:t>Таманский</w:t>
      </w:r>
      <w:proofErr w:type="gramEnd"/>
      <w:r>
        <w:rPr>
          <w:sz w:val="28"/>
          <w:szCs w:val="28"/>
        </w:rPr>
        <w:t>, ул. Ленина, 16 здание администрации Новотаманского сельского поселения Темрюкского района</w:t>
      </w:r>
    </w:p>
    <w:p w:rsidR="00B80DDC" w:rsidRDefault="00B80DDC" w:rsidP="00B80DDC">
      <w:pPr>
        <w:shd w:val="clear" w:color="auto" w:fill="FFFFFF"/>
        <w:ind w:left="58" w:firstLine="651"/>
        <w:jc w:val="both"/>
        <w:rPr>
          <w:b/>
          <w:spacing w:val="-1"/>
          <w:sz w:val="28"/>
          <w:szCs w:val="28"/>
        </w:rPr>
      </w:pPr>
    </w:p>
    <w:p w:rsidR="00B80DDC" w:rsidRDefault="00B80DDC" w:rsidP="00B80DDC">
      <w:pPr>
        <w:shd w:val="clear" w:color="auto" w:fill="FFFFFF"/>
        <w:ind w:left="58" w:firstLine="651"/>
        <w:jc w:val="both"/>
        <w:rPr>
          <w:sz w:val="28"/>
          <w:szCs w:val="28"/>
        </w:rPr>
      </w:pPr>
      <w:r>
        <w:rPr>
          <w:b/>
          <w:spacing w:val="-1"/>
          <w:sz w:val="28"/>
          <w:szCs w:val="28"/>
        </w:rPr>
        <w:t>Опубликование (обнародование) информации о публичных слушаниях:</w:t>
      </w:r>
      <w:r>
        <w:rPr>
          <w:spacing w:val="-1"/>
          <w:sz w:val="28"/>
          <w:szCs w:val="28"/>
        </w:rPr>
        <w:t xml:space="preserve"> 29 марта 2018 на официальном сайте муниципального образования Темрюкский район </w:t>
      </w:r>
      <w:hyperlink r:id="rId4" w:history="1">
        <w:r w:rsidRPr="0054077C">
          <w:rPr>
            <w:rStyle w:val="a3"/>
            <w:spacing w:val="-1"/>
            <w:sz w:val="28"/>
            <w:szCs w:val="28"/>
            <w:lang w:val="en-US"/>
          </w:rPr>
          <w:t>http</w:t>
        </w:r>
        <w:r w:rsidRPr="0054077C">
          <w:rPr>
            <w:rStyle w:val="a3"/>
            <w:spacing w:val="-1"/>
            <w:sz w:val="28"/>
            <w:szCs w:val="28"/>
          </w:rPr>
          <w:t>://</w:t>
        </w:r>
        <w:r w:rsidRPr="0054077C">
          <w:rPr>
            <w:rStyle w:val="a3"/>
            <w:spacing w:val="-1"/>
            <w:sz w:val="28"/>
            <w:szCs w:val="28"/>
            <w:lang w:val="en-US"/>
          </w:rPr>
          <w:t>www</w:t>
        </w:r>
        <w:r w:rsidRPr="0054077C">
          <w:rPr>
            <w:rStyle w:val="a3"/>
            <w:spacing w:val="-1"/>
            <w:sz w:val="28"/>
            <w:szCs w:val="28"/>
          </w:rPr>
          <w:t>.</w:t>
        </w:r>
        <w:proofErr w:type="spellStart"/>
        <w:r w:rsidRPr="0054077C">
          <w:rPr>
            <w:rStyle w:val="a3"/>
            <w:spacing w:val="-1"/>
            <w:sz w:val="28"/>
            <w:szCs w:val="28"/>
            <w:lang w:val="en-US"/>
          </w:rPr>
          <w:t>temryuk</w:t>
        </w:r>
        <w:proofErr w:type="spellEnd"/>
        <w:r w:rsidRPr="0054077C">
          <w:rPr>
            <w:rStyle w:val="a3"/>
            <w:spacing w:val="-1"/>
            <w:sz w:val="28"/>
            <w:szCs w:val="28"/>
          </w:rPr>
          <w:t>.</w:t>
        </w:r>
        <w:proofErr w:type="spellStart"/>
        <w:r w:rsidRPr="0054077C">
          <w:rPr>
            <w:rStyle w:val="a3"/>
            <w:spacing w:val="-1"/>
            <w:sz w:val="28"/>
            <w:szCs w:val="28"/>
            <w:lang w:val="en-US"/>
          </w:rPr>
          <w:t>ru</w:t>
        </w:r>
        <w:proofErr w:type="spellEnd"/>
        <w:r w:rsidRPr="0054077C">
          <w:rPr>
            <w:rStyle w:val="a3"/>
            <w:spacing w:val="-1"/>
            <w:sz w:val="28"/>
            <w:szCs w:val="28"/>
          </w:rPr>
          <w:t>/</w:t>
        </w:r>
      </w:hyperlink>
      <w:r w:rsidRPr="00B80DDC">
        <w:rPr>
          <w:spacing w:val="-1"/>
          <w:sz w:val="28"/>
          <w:szCs w:val="28"/>
        </w:rPr>
        <w:t xml:space="preserve"> </w:t>
      </w:r>
      <w:r>
        <w:rPr>
          <w:spacing w:val="-1"/>
          <w:sz w:val="28"/>
          <w:szCs w:val="28"/>
        </w:rPr>
        <w:t>в информационно-коммуникационной сети интернет.</w:t>
      </w:r>
    </w:p>
    <w:p w:rsidR="00B80DDC" w:rsidRDefault="00B80DDC" w:rsidP="00B80DDC">
      <w:pPr>
        <w:shd w:val="clear" w:color="auto" w:fill="FFFFFF"/>
        <w:ind w:left="58" w:firstLine="651"/>
        <w:jc w:val="both"/>
        <w:rPr>
          <w:b/>
          <w:spacing w:val="-1"/>
          <w:sz w:val="28"/>
          <w:szCs w:val="28"/>
        </w:rPr>
      </w:pPr>
    </w:p>
    <w:p w:rsidR="00B80DDC" w:rsidRDefault="00B80DDC" w:rsidP="00B80DDC">
      <w:pPr>
        <w:shd w:val="clear" w:color="auto" w:fill="FFFFFF"/>
        <w:ind w:left="58" w:firstLine="651"/>
        <w:jc w:val="both"/>
        <w:rPr>
          <w:b/>
          <w:spacing w:val="-1"/>
          <w:sz w:val="28"/>
          <w:szCs w:val="28"/>
        </w:rPr>
      </w:pPr>
    </w:p>
    <w:p w:rsidR="00B80DDC" w:rsidRDefault="00B80DDC" w:rsidP="00B80DDC">
      <w:pPr>
        <w:shd w:val="clear" w:color="auto" w:fill="FFFFFF"/>
        <w:ind w:left="58" w:firstLine="651"/>
        <w:jc w:val="both"/>
        <w:rPr>
          <w:b/>
          <w:spacing w:val="-1"/>
          <w:sz w:val="28"/>
          <w:szCs w:val="28"/>
        </w:rPr>
      </w:pPr>
    </w:p>
    <w:p w:rsidR="00B80DDC" w:rsidRDefault="00B80DDC" w:rsidP="00B80DDC">
      <w:pPr>
        <w:shd w:val="clear" w:color="auto" w:fill="FFFFFF"/>
        <w:ind w:left="58" w:firstLine="651"/>
        <w:jc w:val="both"/>
        <w:rPr>
          <w:b/>
          <w:spacing w:val="-1"/>
          <w:sz w:val="28"/>
          <w:szCs w:val="28"/>
        </w:rPr>
      </w:pPr>
    </w:p>
    <w:p w:rsidR="00B80DDC" w:rsidRDefault="00B80DDC" w:rsidP="00B80DDC">
      <w:pPr>
        <w:shd w:val="clear" w:color="auto" w:fill="FFFFFF"/>
        <w:ind w:left="58" w:firstLine="651"/>
        <w:jc w:val="both"/>
        <w:rPr>
          <w:spacing w:val="-1"/>
          <w:sz w:val="28"/>
          <w:szCs w:val="28"/>
        </w:rPr>
      </w:pPr>
      <w:r>
        <w:rPr>
          <w:b/>
          <w:spacing w:val="-1"/>
          <w:sz w:val="28"/>
          <w:szCs w:val="28"/>
        </w:rPr>
        <w:lastRenderedPageBreak/>
        <w:t>Уполномоченный орган по проведению публичных слушаний:</w:t>
      </w:r>
      <w:r>
        <w:rPr>
          <w:spacing w:val="-1"/>
          <w:sz w:val="28"/>
          <w:szCs w:val="28"/>
        </w:rPr>
        <w:t xml:space="preserve"> оргкомитет по проведению публичных слушаний.</w:t>
      </w:r>
    </w:p>
    <w:p w:rsidR="00B80DDC" w:rsidRDefault="00B80DDC" w:rsidP="00B80DDC">
      <w:pPr>
        <w:shd w:val="clear" w:color="auto" w:fill="FFFFFF"/>
        <w:ind w:left="58"/>
        <w:jc w:val="both"/>
        <w:rPr>
          <w:sz w:val="28"/>
          <w:szCs w:val="28"/>
        </w:rPr>
      </w:pPr>
    </w:p>
    <w:p w:rsidR="00B80DDC" w:rsidRDefault="00B80DDC" w:rsidP="00B80DDC">
      <w:pPr>
        <w:jc w:val="both"/>
        <w:rPr>
          <w:sz w:val="2"/>
          <w:szCs w:val="2"/>
        </w:rPr>
      </w:pPr>
    </w:p>
    <w:tbl>
      <w:tblPr>
        <w:tblW w:w="0" w:type="auto"/>
        <w:tblInd w:w="324" w:type="dxa"/>
        <w:tblLayout w:type="fixed"/>
        <w:tblCellMar>
          <w:left w:w="40" w:type="dxa"/>
          <w:right w:w="40" w:type="dxa"/>
        </w:tblCellMar>
        <w:tblLook w:val="04A0"/>
      </w:tblPr>
      <w:tblGrid>
        <w:gridCol w:w="609"/>
        <w:gridCol w:w="3502"/>
        <w:gridCol w:w="850"/>
        <w:gridCol w:w="3260"/>
        <w:gridCol w:w="4111"/>
        <w:gridCol w:w="1559"/>
      </w:tblGrid>
      <w:tr w:rsidR="00B80DDC" w:rsidTr="00B80DDC">
        <w:trPr>
          <w:trHeight w:hRule="exact" w:val="898"/>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80DDC" w:rsidRDefault="00B80DDC">
            <w:pPr>
              <w:shd w:val="clear" w:color="auto" w:fill="FFFFFF"/>
              <w:spacing w:line="254" w:lineRule="exact"/>
              <w:ind w:right="101"/>
              <w:jc w:val="center"/>
              <w:rPr>
                <w:sz w:val="28"/>
                <w:szCs w:val="28"/>
              </w:rPr>
            </w:pPr>
            <w:r>
              <w:rPr>
                <w:spacing w:val="-2"/>
                <w:sz w:val="28"/>
                <w:szCs w:val="28"/>
              </w:rPr>
              <w:t xml:space="preserve">Проект правового акта или вопросы, вынесенные на </w:t>
            </w:r>
            <w:r>
              <w:rPr>
                <w:sz w:val="28"/>
                <w:szCs w:val="28"/>
              </w:rPr>
              <w:t>обсуждение</w:t>
            </w: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80DDC" w:rsidRDefault="00B80DDC">
            <w:pPr>
              <w:shd w:val="clear" w:color="auto" w:fill="FFFFFF"/>
              <w:jc w:val="center"/>
              <w:rPr>
                <w:sz w:val="28"/>
                <w:szCs w:val="28"/>
              </w:rPr>
            </w:pPr>
            <w:r>
              <w:rPr>
                <w:spacing w:val="-2"/>
                <w:sz w:val="28"/>
                <w:szCs w:val="28"/>
              </w:rPr>
              <w:t>Предложения и рекомендации экспертов и участников</w:t>
            </w:r>
          </w:p>
        </w:tc>
        <w:tc>
          <w:tcPr>
            <w:tcW w:w="4111" w:type="dxa"/>
            <w:tcBorders>
              <w:top w:val="single" w:sz="6" w:space="0" w:color="auto"/>
              <w:left w:val="single" w:sz="6" w:space="0" w:color="auto"/>
              <w:bottom w:val="single" w:sz="4" w:space="0" w:color="auto"/>
              <w:right w:val="single" w:sz="6" w:space="0" w:color="auto"/>
            </w:tcBorders>
            <w:shd w:val="clear" w:color="auto" w:fill="FFFFFF"/>
          </w:tcPr>
          <w:p w:rsidR="00B80DDC" w:rsidRDefault="00B80DDC">
            <w:pPr>
              <w:shd w:val="clear" w:color="auto" w:fill="FFFFFF"/>
              <w:spacing w:line="245" w:lineRule="exact"/>
              <w:ind w:left="22" w:right="211"/>
              <w:jc w:val="center"/>
              <w:rPr>
                <w:spacing w:val="-1"/>
                <w:sz w:val="28"/>
                <w:szCs w:val="28"/>
              </w:rPr>
            </w:pPr>
            <w:r>
              <w:rPr>
                <w:spacing w:val="-2"/>
                <w:sz w:val="28"/>
                <w:szCs w:val="28"/>
              </w:rPr>
              <w:t xml:space="preserve">Предложения, рекомендации </w:t>
            </w:r>
            <w:r>
              <w:rPr>
                <w:spacing w:val="-1"/>
                <w:sz w:val="28"/>
                <w:szCs w:val="28"/>
              </w:rPr>
              <w:t>внесены (поддержаны)</w:t>
            </w:r>
          </w:p>
          <w:p w:rsidR="00B80DDC" w:rsidRDefault="00B80DDC">
            <w:pPr>
              <w:shd w:val="clear" w:color="auto" w:fill="FFFFFF"/>
              <w:spacing w:line="245" w:lineRule="exact"/>
              <w:ind w:left="22" w:right="211"/>
              <w:jc w:val="center"/>
              <w:rPr>
                <w:spacing w:val="-1"/>
                <w:sz w:val="28"/>
                <w:szCs w:val="28"/>
              </w:rPr>
            </w:pPr>
          </w:p>
          <w:p w:rsidR="00B80DDC" w:rsidRDefault="00B80DDC">
            <w:pPr>
              <w:shd w:val="clear" w:color="auto" w:fill="FFFFFF"/>
              <w:spacing w:line="245" w:lineRule="exact"/>
              <w:ind w:left="22" w:right="211"/>
              <w:jc w:val="center"/>
              <w:rPr>
                <w:sz w:val="28"/>
                <w:szCs w:val="28"/>
              </w:rPr>
            </w:pPr>
          </w:p>
        </w:tc>
        <w:tc>
          <w:tcPr>
            <w:tcW w:w="1559" w:type="dxa"/>
            <w:tcBorders>
              <w:top w:val="single" w:sz="6" w:space="0" w:color="auto"/>
              <w:left w:val="single" w:sz="6" w:space="0" w:color="auto"/>
              <w:bottom w:val="single" w:sz="4" w:space="0" w:color="auto"/>
              <w:right w:val="single" w:sz="6" w:space="0" w:color="auto"/>
            </w:tcBorders>
            <w:shd w:val="clear" w:color="auto" w:fill="FFFFFF"/>
            <w:hideMark/>
          </w:tcPr>
          <w:p w:rsidR="00B80DDC" w:rsidRDefault="00B80DDC">
            <w:pPr>
              <w:shd w:val="clear" w:color="auto" w:fill="FFFFFF"/>
              <w:ind w:left="-4"/>
              <w:jc w:val="center"/>
              <w:rPr>
                <w:sz w:val="28"/>
                <w:szCs w:val="28"/>
              </w:rPr>
            </w:pPr>
            <w:r>
              <w:rPr>
                <w:sz w:val="28"/>
                <w:szCs w:val="28"/>
              </w:rPr>
              <w:t>Примечание</w:t>
            </w:r>
          </w:p>
        </w:tc>
      </w:tr>
      <w:tr w:rsidR="00B80DDC" w:rsidTr="00B80DDC">
        <w:trPr>
          <w:trHeight w:hRule="exact" w:val="839"/>
        </w:trPr>
        <w:tc>
          <w:tcPr>
            <w:tcW w:w="609" w:type="dxa"/>
            <w:tcBorders>
              <w:top w:val="single" w:sz="6" w:space="0" w:color="auto"/>
              <w:left w:val="single" w:sz="6" w:space="0" w:color="auto"/>
              <w:bottom w:val="single" w:sz="6" w:space="0" w:color="auto"/>
              <w:right w:val="single" w:sz="6" w:space="0" w:color="auto"/>
            </w:tcBorders>
            <w:shd w:val="clear" w:color="auto" w:fill="FFFFFF"/>
            <w:hideMark/>
          </w:tcPr>
          <w:p w:rsidR="00B80DDC" w:rsidRDefault="00B80DDC">
            <w:pPr>
              <w:shd w:val="clear" w:color="auto" w:fill="FFFFFF"/>
              <w:ind w:left="-40"/>
              <w:jc w:val="center"/>
              <w:rPr>
                <w:sz w:val="28"/>
                <w:szCs w:val="28"/>
              </w:rPr>
            </w:pPr>
            <w:r>
              <w:rPr>
                <w:sz w:val="28"/>
                <w:szCs w:val="28"/>
              </w:rPr>
              <w:t>№</w:t>
            </w:r>
          </w:p>
          <w:p w:rsidR="00B80DDC" w:rsidRDefault="00B80DDC">
            <w:pPr>
              <w:shd w:val="clear" w:color="auto" w:fill="FFFFFF"/>
              <w:ind w:left="-40"/>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502" w:type="dxa"/>
            <w:tcBorders>
              <w:top w:val="single" w:sz="6" w:space="0" w:color="auto"/>
              <w:left w:val="single" w:sz="6" w:space="0" w:color="auto"/>
              <w:bottom w:val="single" w:sz="6" w:space="0" w:color="auto"/>
              <w:right w:val="single" w:sz="6" w:space="0" w:color="auto"/>
            </w:tcBorders>
            <w:shd w:val="clear" w:color="auto" w:fill="FFFFFF"/>
            <w:hideMark/>
          </w:tcPr>
          <w:p w:rsidR="00B80DDC" w:rsidRDefault="00B80DDC">
            <w:pPr>
              <w:shd w:val="clear" w:color="auto" w:fill="FFFFFF"/>
              <w:spacing w:line="250" w:lineRule="exact"/>
              <w:ind w:right="86"/>
              <w:jc w:val="center"/>
              <w:rPr>
                <w:sz w:val="28"/>
                <w:szCs w:val="28"/>
              </w:rPr>
            </w:pPr>
            <w:r>
              <w:rPr>
                <w:spacing w:val="-2"/>
                <w:sz w:val="28"/>
                <w:szCs w:val="28"/>
              </w:rPr>
              <w:t xml:space="preserve">Наименование проекта или формулировка </w:t>
            </w:r>
            <w:r>
              <w:rPr>
                <w:sz w:val="28"/>
                <w:szCs w:val="28"/>
              </w:rPr>
              <w:t>вопроса</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B80DDC" w:rsidRDefault="00B80DDC">
            <w:pPr>
              <w:shd w:val="clear" w:color="auto" w:fill="FFFFFF"/>
              <w:ind w:firstLine="7"/>
              <w:jc w:val="center"/>
              <w:rPr>
                <w:sz w:val="28"/>
                <w:szCs w:val="28"/>
              </w:rPr>
            </w:pPr>
            <w:r>
              <w:rPr>
                <w:sz w:val="28"/>
                <w:szCs w:val="28"/>
              </w:rPr>
              <w:t>№</w:t>
            </w:r>
          </w:p>
          <w:p w:rsidR="00B80DDC" w:rsidRDefault="00B80DDC">
            <w:pPr>
              <w:shd w:val="clear" w:color="auto" w:fill="FFFFFF"/>
              <w:ind w:left="91"/>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260" w:type="dxa"/>
            <w:tcBorders>
              <w:top w:val="single" w:sz="6" w:space="0" w:color="auto"/>
              <w:left w:val="single" w:sz="6" w:space="0" w:color="auto"/>
              <w:bottom w:val="single" w:sz="6" w:space="0" w:color="auto"/>
              <w:right w:val="single" w:sz="4" w:space="0" w:color="auto"/>
            </w:tcBorders>
            <w:shd w:val="clear" w:color="auto" w:fill="FFFFFF"/>
            <w:hideMark/>
          </w:tcPr>
          <w:p w:rsidR="00B80DDC" w:rsidRDefault="00B80DDC">
            <w:pPr>
              <w:shd w:val="clear" w:color="auto" w:fill="FFFFFF"/>
              <w:jc w:val="center"/>
              <w:rPr>
                <w:sz w:val="28"/>
                <w:szCs w:val="28"/>
              </w:rPr>
            </w:pPr>
            <w:r>
              <w:rPr>
                <w:spacing w:val="-1"/>
                <w:sz w:val="28"/>
                <w:szCs w:val="28"/>
              </w:rPr>
              <w:t>Те</w:t>
            </w:r>
            <w:proofErr w:type="gramStart"/>
            <w:r>
              <w:rPr>
                <w:spacing w:val="-1"/>
                <w:sz w:val="28"/>
                <w:szCs w:val="28"/>
              </w:rPr>
              <w:t>кст пр</w:t>
            </w:r>
            <w:proofErr w:type="gramEnd"/>
            <w:r>
              <w:rPr>
                <w:spacing w:val="-1"/>
                <w:sz w:val="28"/>
                <w:szCs w:val="28"/>
              </w:rPr>
              <w:t>едложения, рекомендации</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B80DDC" w:rsidRDefault="00B80DDC">
            <w:pPr>
              <w:shd w:val="clear" w:color="auto" w:fill="FFFFFF"/>
              <w:spacing w:line="250" w:lineRule="exact"/>
              <w:ind w:left="22" w:right="264"/>
              <w:jc w:val="center"/>
              <w:rPr>
                <w:sz w:val="28"/>
                <w:szCs w:val="28"/>
              </w:rPr>
            </w:pPr>
            <w:r>
              <w:rPr>
                <w:spacing w:val="-2"/>
                <w:sz w:val="28"/>
                <w:szCs w:val="28"/>
              </w:rPr>
              <w:t xml:space="preserve">Ф.И.О. эксперта, участника, </w:t>
            </w:r>
            <w:r>
              <w:rPr>
                <w:sz w:val="28"/>
                <w:szCs w:val="28"/>
              </w:rPr>
              <w:t>название организации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80DDC" w:rsidRDefault="00B80DDC">
            <w:pPr>
              <w:shd w:val="clear" w:color="auto" w:fill="FFFFFF"/>
              <w:spacing w:line="250" w:lineRule="exact"/>
              <w:ind w:left="514" w:right="264" w:hanging="245"/>
              <w:jc w:val="center"/>
              <w:rPr>
                <w:sz w:val="28"/>
                <w:szCs w:val="28"/>
              </w:rPr>
            </w:pPr>
          </w:p>
          <w:p w:rsidR="00B80DDC" w:rsidRDefault="00B80DDC">
            <w:pPr>
              <w:shd w:val="clear" w:color="auto" w:fill="FFFFFF"/>
              <w:spacing w:line="250" w:lineRule="exact"/>
              <w:ind w:left="-4" w:right="264"/>
              <w:jc w:val="center"/>
              <w:rPr>
                <w:sz w:val="28"/>
                <w:szCs w:val="28"/>
              </w:rPr>
            </w:pPr>
          </w:p>
        </w:tc>
      </w:tr>
      <w:tr w:rsidR="00B80DDC" w:rsidTr="00B80DDC">
        <w:trPr>
          <w:trHeight w:hRule="exact" w:val="472"/>
        </w:trPr>
        <w:tc>
          <w:tcPr>
            <w:tcW w:w="609" w:type="dxa"/>
            <w:tcBorders>
              <w:top w:val="single" w:sz="6" w:space="0" w:color="auto"/>
              <w:left w:val="single" w:sz="6" w:space="0" w:color="auto"/>
              <w:bottom w:val="single" w:sz="6" w:space="0" w:color="auto"/>
              <w:right w:val="single" w:sz="6" w:space="0" w:color="auto"/>
            </w:tcBorders>
            <w:shd w:val="clear" w:color="auto" w:fill="FFFFFF"/>
            <w:hideMark/>
          </w:tcPr>
          <w:p w:rsidR="00B80DDC" w:rsidRDefault="00B80DDC">
            <w:pPr>
              <w:shd w:val="clear" w:color="auto" w:fill="FFFFFF"/>
              <w:ind w:left="686"/>
              <w:rPr>
                <w:sz w:val="28"/>
                <w:szCs w:val="28"/>
              </w:rPr>
            </w:pPr>
            <w:r>
              <w:rPr>
                <w:sz w:val="28"/>
                <w:szCs w:val="28"/>
              </w:rPr>
              <w:t>1</w:t>
            </w:r>
          </w:p>
        </w:tc>
        <w:tc>
          <w:tcPr>
            <w:tcW w:w="3502" w:type="dxa"/>
            <w:tcBorders>
              <w:top w:val="single" w:sz="6" w:space="0" w:color="auto"/>
              <w:left w:val="single" w:sz="6" w:space="0" w:color="auto"/>
              <w:bottom w:val="single" w:sz="6" w:space="0" w:color="auto"/>
              <w:right w:val="single" w:sz="6" w:space="0" w:color="auto"/>
            </w:tcBorders>
            <w:shd w:val="clear" w:color="auto" w:fill="FFFFFF"/>
            <w:hideMark/>
          </w:tcPr>
          <w:p w:rsidR="00B80DDC" w:rsidRDefault="00B80DDC">
            <w:pPr>
              <w:shd w:val="clear" w:color="auto" w:fill="FFFFFF"/>
              <w:spacing w:line="250" w:lineRule="exact"/>
              <w:ind w:right="5" w:firstLine="5"/>
              <w:rPr>
                <w:sz w:val="28"/>
                <w:szCs w:val="28"/>
              </w:rPr>
            </w:pPr>
            <w:r>
              <w:rPr>
                <w:sz w:val="28"/>
                <w:szCs w:val="28"/>
              </w:rPr>
              <w:t>нет</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B80DDC" w:rsidRDefault="00B80DDC">
            <w:pPr>
              <w:shd w:val="clear" w:color="auto" w:fill="FFFFFF"/>
              <w:rPr>
                <w:sz w:val="28"/>
                <w:szCs w:val="28"/>
              </w:rPr>
            </w:pPr>
          </w:p>
        </w:tc>
        <w:tc>
          <w:tcPr>
            <w:tcW w:w="3260" w:type="dxa"/>
            <w:tcBorders>
              <w:top w:val="single" w:sz="4" w:space="0" w:color="auto"/>
              <w:left w:val="single" w:sz="6" w:space="0" w:color="auto"/>
              <w:bottom w:val="single" w:sz="6" w:space="0" w:color="auto"/>
              <w:right w:val="single" w:sz="6" w:space="0" w:color="auto"/>
            </w:tcBorders>
            <w:shd w:val="clear" w:color="auto" w:fill="FFFFFF"/>
            <w:hideMark/>
          </w:tcPr>
          <w:p w:rsidR="00B80DDC" w:rsidRDefault="00B80DDC">
            <w:pPr>
              <w:shd w:val="clear" w:color="auto" w:fill="FFFFFF"/>
              <w:rPr>
                <w:sz w:val="28"/>
                <w:szCs w:val="28"/>
              </w:rPr>
            </w:pPr>
            <w:r>
              <w:rPr>
                <w:sz w:val="28"/>
                <w:szCs w:val="28"/>
              </w:rPr>
              <w:t>нет</w:t>
            </w:r>
          </w:p>
        </w:tc>
        <w:tc>
          <w:tcPr>
            <w:tcW w:w="4111" w:type="dxa"/>
            <w:tcBorders>
              <w:top w:val="single" w:sz="4" w:space="0" w:color="auto"/>
              <w:left w:val="single" w:sz="6" w:space="0" w:color="auto"/>
              <w:bottom w:val="single" w:sz="6" w:space="0" w:color="auto"/>
              <w:right w:val="single" w:sz="6" w:space="0" w:color="auto"/>
            </w:tcBorders>
            <w:shd w:val="clear" w:color="auto" w:fill="FFFFFF"/>
          </w:tcPr>
          <w:p w:rsidR="00B80DDC" w:rsidRDefault="00B80DDC">
            <w:pPr>
              <w:shd w:val="clear" w:color="auto" w:fill="FFFFFF"/>
              <w:rPr>
                <w:sz w:val="28"/>
                <w:szCs w:val="28"/>
              </w:rPr>
            </w:pP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B80DDC" w:rsidRDefault="00B80DDC">
            <w:pPr>
              <w:shd w:val="clear" w:color="auto" w:fill="FFFFFF"/>
              <w:rPr>
                <w:sz w:val="28"/>
                <w:szCs w:val="28"/>
              </w:rPr>
            </w:pPr>
          </w:p>
        </w:tc>
      </w:tr>
    </w:tbl>
    <w:p w:rsidR="00B80DDC" w:rsidRDefault="00B80DDC" w:rsidP="00B80DDC">
      <w:pPr>
        <w:shd w:val="clear" w:color="auto" w:fill="FFFFFF"/>
        <w:ind w:left="48" w:firstLine="661"/>
        <w:jc w:val="both"/>
        <w:rPr>
          <w:sz w:val="28"/>
          <w:szCs w:val="28"/>
        </w:rPr>
      </w:pPr>
    </w:p>
    <w:p w:rsidR="007F15F3" w:rsidRDefault="007F15F3" w:rsidP="00B80DDC">
      <w:pPr>
        <w:shd w:val="clear" w:color="auto" w:fill="FFFFFF"/>
        <w:ind w:left="48" w:firstLine="661"/>
        <w:jc w:val="both"/>
        <w:rPr>
          <w:sz w:val="28"/>
          <w:szCs w:val="28"/>
        </w:rPr>
      </w:pPr>
    </w:p>
    <w:p w:rsidR="00B80DDC" w:rsidRDefault="00B80DDC" w:rsidP="00B80DDC">
      <w:pPr>
        <w:shd w:val="clear" w:color="auto" w:fill="FFFFFF"/>
        <w:ind w:left="48" w:firstLine="661"/>
        <w:jc w:val="both"/>
        <w:rPr>
          <w:sz w:val="28"/>
          <w:szCs w:val="28"/>
        </w:rPr>
      </w:pPr>
      <w:proofErr w:type="gramStart"/>
      <w:r>
        <w:rPr>
          <w:sz w:val="28"/>
          <w:szCs w:val="28"/>
        </w:rPr>
        <w:t>Предложения оргкомитета по проведению публичных слушаний по вопросу «</w:t>
      </w:r>
      <w:r>
        <w:rPr>
          <w:spacing w:val="-1"/>
          <w:sz w:val="28"/>
          <w:szCs w:val="28"/>
        </w:rPr>
        <w:t>Рассмотрение проекта отчёта об исполнении бюджета Новотаманского сельского поселения Темрюкского района за 2017год»</w:t>
      </w:r>
      <w:r>
        <w:rPr>
          <w:sz w:val="28"/>
          <w:szCs w:val="28"/>
        </w:rPr>
        <w:t xml:space="preserve">: направить </w:t>
      </w:r>
      <w:r>
        <w:rPr>
          <w:spacing w:val="-1"/>
          <w:sz w:val="28"/>
          <w:szCs w:val="28"/>
        </w:rPr>
        <w:t>заключение о результатах публичных слушаний по вопросу «Рассмотрение проекта отчёта об исполнении бюджета Новотаманского сельского поселения Темрюкского района за 2017год» в Совет Новотаманского сельского</w:t>
      </w:r>
      <w:r>
        <w:rPr>
          <w:sz w:val="28"/>
          <w:szCs w:val="28"/>
        </w:rPr>
        <w:t xml:space="preserve"> поселения Темрюкского района для принятия решения без изменений.</w:t>
      </w:r>
      <w:proofErr w:type="gramEnd"/>
    </w:p>
    <w:p w:rsidR="00B80DDC" w:rsidRDefault="00B80DDC" w:rsidP="00B80DDC">
      <w:pPr>
        <w:shd w:val="clear" w:color="auto" w:fill="FFFFFF"/>
        <w:ind w:left="48" w:firstLine="661"/>
        <w:jc w:val="both"/>
        <w:rPr>
          <w:sz w:val="28"/>
          <w:szCs w:val="28"/>
        </w:rPr>
      </w:pPr>
    </w:p>
    <w:p w:rsidR="00B80DDC" w:rsidRDefault="00B80DDC" w:rsidP="00B80DDC">
      <w:pPr>
        <w:shd w:val="clear" w:color="auto" w:fill="FFFFFF"/>
        <w:ind w:left="48" w:firstLine="661"/>
        <w:jc w:val="both"/>
        <w:rPr>
          <w:sz w:val="28"/>
          <w:szCs w:val="28"/>
        </w:rPr>
      </w:pPr>
    </w:p>
    <w:p w:rsidR="007F15F3" w:rsidRDefault="007F15F3" w:rsidP="00B80DDC">
      <w:pPr>
        <w:shd w:val="clear" w:color="auto" w:fill="FFFFFF"/>
        <w:ind w:left="48" w:firstLine="661"/>
        <w:jc w:val="both"/>
        <w:rPr>
          <w:sz w:val="28"/>
          <w:szCs w:val="28"/>
        </w:rPr>
      </w:pPr>
    </w:p>
    <w:p w:rsidR="00B80DDC" w:rsidRDefault="00B80DDC" w:rsidP="00B80DDC">
      <w:pPr>
        <w:shd w:val="clear" w:color="auto" w:fill="FFFFFF"/>
        <w:ind w:left="67"/>
        <w:jc w:val="both"/>
        <w:rPr>
          <w:sz w:val="28"/>
          <w:szCs w:val="28"/>
        </w:rPr>
      </w:pPr>
      <w:r>
        <w:rPr>
          <w:spacing w:val="-5"/>
          <w:sz w:val="28"/>
          <w:szCs w:val="28"/>
        </w:rPr>
        <w:t>Председатель уполномоченного органа</w:t>
      </w:r>
      <w:r>
        <w:rPr>
          <w:sz w:val="28"/>
          <w:szCs w:val="28"/>
        </w:rPr>
        <w:t xml:space="preserve">                                                                                                                  </w:t>
      </w:r>
      <w:r>
        <w:rPr>
          <w:spacing w:val="-5"/>
          <w:sz w:val="28"/>
          <w:szCs w:val="28"/>
        </w:rPr>
        <w:t>Т.А. Лобачёва</w:t>
      </w:r>
    </w:p>
    <w:sectPr w:rsidR="00B80DDC" w:rsidSect="00B80DD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B80DDC"/>
    <w:rsid w:val="001B0FA0"/>
    <w:rsid w:val="007F15F3"/>
    <w:rsid w:val="009C4194"/>
    <w:rsid w:val="00B80DDC"/>
    <w:rsid w:val="00C82E34"/>
    <w:rsid w:val="00C87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D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80DDC"/>
    <w:rPr>
      <w:color w:val="0000FF"/>
      <w:u w:val="single"/>
    </w:rPr>
  </w:style>
</w:styles>
</file>

<file path=word/webSettings.xml><?xml version="1.0" encoding="utf-8"?>
<w:webSettings xmlns:r="http://schemas.openxmlformats.org/officeDocument/2006/relationships" xmlns:w="http://schemas.openxmlformats.org/wordprocessingml/2006/main">
  <w:divs>
    <w:div w:id="5828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mryu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новотамань</dc:creator>
  <cp:lastModifiedBy>новотамань</cp:lastModifiedBy>
  <cp:revision>4</cp:revision>
  <dcterms:created xsi:type="dcterms:W3CDTF">2018-04-20T06:23:00Z</dcterms:created>
  <dcterms:modified xsi:type="dcterms:W3CDTF">2018-04-20T06:34:00Z</dcterms:modified>
</cp:coreProperties>
</file>