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E95" w:rsidRPr="00770E95" w:rsidRDefault="00770E95" w:rsidP="00770E95">
      <w:pPr>
        <w:spacing w:after="0" w:line="240" w:lineRule="auto"/>
        <w:ind w:left="-851" w:right="-426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bookmarkStart w:id="0" w:name="h65"/>
      <w:bookmarkEnd w:id="0"/>
      <w:r w:rsidRPr="00770E9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ИНСТРУКЦИЯ ПО БЕЗОПАСНОМУ ИСПОЛЬЗОВАНИЮ ГАЗА ПРИ УДОВЛЕТВОРЕНИИ КОММУНАЛЬНО-БЫТОВЫХ НУЖД</w:t>
      </w:r>
      <w:bookmarkStart w:id="1" w:name="l2"/>
      <w:bookmarkEnd w:id="1"/>
      <w:r w:rsidR="00D471E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ЗА № 1614/</w:t>
      </w:r>
      <w:proofErr w:type="spellStart"/>
      <w:proofErr w:type="gramStart"/>
      <w:r w:rsidR="00D471E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пр</w:t>
      </w:r>
      <w:proofErr w:type="spellEnd"/>
      <w:proofErr w:type="gramEnd"/>
      <w:r w:rsidR="00D471E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, ОТ 05.12.2017 года</w:t>
      </w:r>
    </w:p>
    <w:p w:rsidR="00770E95" w:rsidRDefault="00770E95" w:rsidP="00770E95">
      <w:pPr>
        <w:spacing w:after="0" w:line="240" w:lineRule="auto"/>
        <w:ind w:left="-851" w:right="-426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2" w:name="h66"/>
      <w:bookmarkEnd w:id="2"/>
    </w:p>
    <w:p w:rsidR="00770E95" w:rsidRPr="00770E95" w:rsidRDefault="00770E95" w:rsidP="00770E95">
      <w:pPr>
        <w:spacing w:after="0" w:line="240" w:lineRule="auto"/>
        <w:ind w:left="-851" w:right="-426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  <w:r w:rsidRPr="00770E95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I. Общие положения</w:t>
      </w:r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1.1. </w:t>
      </w:r>
      <w:proofErr w:type="gramStart"/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Инструкция по безопасному использованию газа при удовлетворении коммунально-бытовых нужд (далее - Инструкция) разработана в соответствии с постановлением Правительства Российской Федерации </w:t>
      </w:r>
      <w:hyperlink r:id="rId4" w:anchor="l0" w:tgtFrame="_blank" w:history="1">
        <w:r w:rsidRPr="00770E95">
          <w:rPr>
            <w:rFonts w:ascii="Times New Roman" w:eastAsia="Times New Roman" w:hAnsi="Times New Roman" w:cs="Times New Roman"/>
            <w:color w:val="3072C4"/>
            <w:sz w:val="28"/>
            <w:szCs w:val="28"/>
          </w:rPr>
          <w:t>от 14 мая 2013 г. N 410</w:t>
        </w:r>
      </w:hyperlink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"О мерах по обеспечению безопасности при использовании и содержании внутридомового и внутриквартирного газового оборудования" (Собрание законодательства Российской Федерации, 2013, N 21, ст. 2648; 2014, N 18, ст. 2187;</w:t>
      </w:r>
      <w:proofErr w:type="gramEnd"/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2015, N 37, ст. 5153; 2017, N 38, ст. 5628, N 42, ст. 6160).</w:t>
      </w:r>
      <w:bookmarkStart w:id="3" w:name="l3"/>
      <w:bookmarkEnd w:id="3"/>
      <w:proofErr w:type="gramEnd"/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1.2. Лицами, ответственными за безопасное использование и содержание внутридомового газового оборудования (далее - ВДГО) и внутриквартирного газового оборудования (далее - ВКТО), являются:</w:t>
      </w:r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в отношении ВДГО в многоквартирном доме - лица, осуществляющие управление многоквартирными домами, оказывающие услуги и (или) выполняющие работы по содержанию и ремонту общего имущества в многоквартирных домах (в том числе управляющие организации, товарищества собственников жилья, жилищные кооперативы или иные специализированные потребительские кооперативы), а при непосредственном управлении многоквартирным домом собственниками помещений в многоквартирном доме - собственники таких помещений или один из собственников помещений</w:t>
      </w:r>
      <w:proofErr w:type="gramEnd"/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таком доме или иное лицо, имеющее полномочие, удостоверенное доверенностью, выданной собственниками помещений в многоквартирном доме;</w:t>
      </w:r>
      <w:bookmarkStart w:id="4" w:name="l4"/>
      <w:bookmarkEnd w:id="4"/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в отношении ВДГО в домовладении - собственники (пользователи) домовладений;</w:t>
      </w:r>
      <w:bookmarkStart w:id="5" w:name="l67"/>
      <w:bookmarkEnd w:id="5"/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в отношении ВКГО - собственники (пользователи) помещений, расположенных в многоквартирном доме, в которых размещено такое оборудование.</w:t>
      </w:r>
      <w:bookmarkStart w:id="6" w:name="l5"/>
      <w:bookmarkEnd w:id="6"/>
    </w:p>
    <w:p w:rsidR="00770E95" w:rsidRDefault="00770E95" w:rsidP="00D471E7">
      <w:pPr>
        <w:spacing w:after="0" w:line="240" w:lineRule="auto"/>
        <w:ind w:left="-851" w:right="-284" w:firstLine="851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  <w:bookmarkStart w:id="7" w:name="h68"/>
      <w:bookmarkEnd w:id="7"/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  <w:r w:rsidRPr="00770E95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II. Инструктаж по безопасному использованию газа при удовлетворении коммунально-бытовых нужд</w:t>
      </w:r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2.1. В целях обеспечения безопасного использования газа при удовлетворении коммунально-бытовых нужд специализированная организация, с которой заключен договор о техническом обслуживании и ремонте ВДГО и (или) ВКГО, проводит первичный и повторный (очередной) инструктаж по безопасному использованию газа при удовлетворении коммунально-бытовых нужд (далее соответственно - первичный инструктаж, повторный (очередной) инструктаж):</w:t>
      </w:r>
      <w:bookmarkStart w:id="8" w:name="l69"/>
      <w:bookmarkStart w:id="9" w:name="l6"/>
      <w:bookmarkEnd w:id="8"/>
      <w:bookmarkEnd w:id="9"/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в отношении ВДГО многоквартирного дома - лиц,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 (в том числе управляющих организаций, товариществ собственников жилья, жилищных кооперативов или иных специализированных потребительских кооперативов) или их представителей, а при непосредственном управлении многоквартирным домом собственниками помещений в многоквартирном доме - собственников таких помещений или одного из</w:t>
      </w:r>
      <w:proofErr w:type="gramEnd"/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собственников помещений в таком доме или иного лица, имеющего полномочие, удостоверенное доверенностью, выданной собственниками помещений в многоквартирном доме;</w:t>
      </w:r>
      <w:bookmarkStart w:id="10" w:name="l70"/>
      <w:bookmarkStart w:id="11" w:name="l7"/>
      <w:bookmarkEnd w:id="10"/>
      <w:bookmarkEnd w:id="11"/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в отношении ВДГО в домовладении - собственников (пользователей) домовладений или их представителей;</w:t>
      </w:r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в отношении ВКГО - собственников (пользователей) помещений, расположенных в многоквартирном доме, в которых размещено такое оборудование, или их представителей.</w:t>
      </w:r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2.2. Первичный инструктаж должен проводиться после заключения со специализированной организацией договора о техническом обслуживании и ремонте ВДГО и (или) ВКГО. Плата за проведение первичного инструктажа не взимается.</w:t>
      </w:r>
      <w:bookmarkStart w:id="12" w:name="l8"/>
      <w:bookmarkEnd w:id="12"/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2.3. </w:t>
      </w:r>
      <w:proofErr w:type="gramStart"/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Первичный инструктаж должен проводиться специализированной организацией до выполнения работ по первичному пуску газа (в том числе баллона со сжиженным углеводородным газом (далее - баллон СУГ) в ВДГО и (или) ВКГО, а также в следующих случаях:</w:t>
      </w:r>
      <w:proofErr w:type="gramEnd"/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перед вселением собственников (пользователей) в принадлежащие им на праве собственности (ином законном основании) газифицированные жилые помещения, кроме случаев наличия у данных лиц документа, подтверждающего прохождение ими первичного инструктажа;</w:t>
      </w:r>
      <w:bookmarkStart w:id="13" w:name="l71"/>
      <w:bookmarkStart w:id="14" w:name="l9"/>
      <w:bookmarkEnd w:id="13"/>
      <w:bookmarkEnd w:id="14"/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при переводе действующего бытового газоиспользующего оборудования с одного вида газообразного топлива на другой;</w:t>
      </w:r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при изменении типа (вида) используемого бытового газоиспользующего оборудования;</w:t>
      </w:r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 переводе действующего бытового оборудования для целей </w:t>
      </w:r>
      <w:proofErr w:type="spellStart"/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пищеприготовления</w:t>
      </w:r>
      <w:proofErr w:type="spellEnd"/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отопления и (или) горячего водоснабжения с твердого топлива (уголь, дрова, торф) на </w:t>
      </w:r>
      <w:proofErr w:type="gramStart"/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газообразное</w:t>
      </w:r>
      <w:proofErr w:type="gramEnd"/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2.4. </w:t>
      </w:r>
      <w:proofErr w:type="gramStart"/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Первичный инструктаж должен проводиться по месту расположения ВДГО и (или) ВКГО сотрудником специализированной организации, соответствующим требованиям, установленным </w:t>
      </w:r>
      <w:hyperlink r:id="rId5" w:anchor="l4" w:tgtFrame="_blank" w:history="1">
        <w:r w:rsidRPr="00770E95">
          <w:rPr>
            <w:rFonts w:ascii="Times New Roman" w:eastAsia="Times New Roman" w:hAnsi="Times New Roman" w:cs="Times New Roman"/>
            <w:color w:val="3072C4"/>
            <w:sz w:val="28"/>
            <w:szCs w:val="28"/>
          </w:rPr>
          <w:t>Правилами</w:t>
        </w:r>
      </w:hyperlink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утвержденными постановлением Правительства Российской Федерации от 14 мая 2013 г. N 410 (Собрание законодательства Российской Федерации, 2013, N 21, ст. 2648</w:t>
      </w:r>
      <w:proofErr w:type="gramEnd"/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; </w:t>
      </w:r>
      <w:proofErr w:type="gramStart"/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2014, N 18, ст. 2187; 2015, N 37, ст. 5153; 2017, N 38, ст. 5628; N 42, ст. 6160) (далее - Правила пользования газом), с применением технических средств и действующего бытового газоиспользующего оборудования, в том числе бытового газоиспользующего оборудования с организованным отводом продуктов сгорания в дымовой канал.</w:t>
      </w:r>
      <w:bookmarkStart w:id="15" w:name="l10"/>
      <w:bookmarkStart w:id="16" w:name="l72"/>
      <w:bookmarkStart w:id="17" w:name="l11"/>
      <w:bookmarkEnd w:id="15"/>
      <w:bookmarkEnd w:id="16"/>
      <w:bookmarkEnd w:id="17"/>
      <w:proofErr w:type="gramEnd"/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2.5. Содержание первичного инструктажа должно формироваться в зависимости от вида газа, назначения и типов (видов) установленного в жилых помещениях ВДГО и (или) ВКГО.</w:t>
      </w:r>
    </w:p>
    <w:p w:rsidR="00876307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2.6. Первичный инструктаж должен включа</w:t>
      </w:r>
      <w:r w:rsidR="00876307">
        <w:rPr>
          <w:rFonts w:ascii="Times New Roman" w:eastAsia="Times New Roman" w:hAnsi="Times New Roman" w:cs="Times New Roman"/>
          <w:color w:val="333333"/>
          <w:sz w:val="28"/>
          <w:szCs w:val="28"/>
        </w:rPr>
        <w:t>ть в себя следующую информацию:</w:t>
      </w:r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пределы воспламеняемости и </w:t>
      </w:r>
      <w:proofErr w:type="spellStart"/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взрываемости</w:t>
      </w:r>
      <w:proofErr w:type="spellEnd"/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углеводородных газов (метан, пропан, бутан), физиологическое воздействие на человека углеводородных газов, а также углекислого газа и угарного газа;</w:t>
      </w:r>
      <w:bookmarkStart w:id="18" w:name="l73"/>
      <w:bookmarkStart w:id="19" w:name="l12"/>
      <w:bookmarkEnd w:id="18"/>
      <w:bookmarkEnd w:id="19"/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состав и свойства продуктов сгорания газа, обеспечение притока воздуха для полного сгорания газа, эффективное и экономичное использование газа;</w:t>
      </w:r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порядок присоединения бытового газоиспользующего оборудования к дымовым каналам; устройство и работа дымовых и вентиляционных каналов;</w:t>
      </w:r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проверка тяги в дымовых и вентиляционных каналах, причины ее нарушения; последствия работы бытового газоиспользующего оборудования при нарушении тяги </w:t>
      </w: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в дымовых и вентиляционных каналах; вентиляция помещений, в которых установлено бытовое газоиспользующее оборудование, организация работ по проверке состояния, очистке и ремонту дымовых и вентиляционных каналов, содержанию их в надлежащем состоянии;</w:t>
      </w:r>
      <w:bookmarkStart w:id="20" w:name="l74"/>
      <w:bookmarkStart w:id="21" w:name="l13"/>
      <w:bookmarkEnd w:id="20"/>
      <w:bookmarkEnd w:id="21"/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порядок действий при отсутствии (нарушении) тяги в дымовых и вентиляционных каналах;</w:t>
      </w:r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последствия использования задвижки (шибера) на дымовых каналах;</w:t>
      </w:r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основные технические характеристики, принципы работы, общие сведения об устройстве, конструкции, назначении и составе ВДГО и ВКГО;</w:t>
      </w:r>
      <w:bookmarkStart w:id="22" w:name="l75"/>
      <w:bookmarkEnd w:id="22"/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способы присоединения и крепления ВДГО и ВКГО, правила безопасности при использовании и содержании ВДГО и ВКГО, виды неисправностей ВДГО и ВКГО, места возможных утечек газа, причины их возникновения, способы обнаружения;</w:t>
      </w:r>
      <w:bookmarkStart w:id="23" w:name="l14"/>
      <w:bookmarkEnd w:id="23"/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устройство, конструкция, основные технические характеристики, размещение и принципы работы резервуарных, групповых и индивидуальных баллонных установок со сжиженным углеводородным газом (далее - баллонные установки СУГ); возможные неисправности, возникающие при использовании резервуарных, групповых и индивидуальных баллонных установок СУГ, последствия их переполнения и нагрева баллона СУГ; правила хранения и порядок действий по замене баллонных установок СУГ;</w:t>
      </w:r>
      <w:bookmarkStart w:id="24" w:name="l76"/>
      <w:bookmarkStart w:id="25" w:name="l15"/>
      <w:bookmarkEnd w:id="24"/>
      <w:bookmarkEnd w:id="25"/>
      <w:proofErr w:type="gramEnd"/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действия при обнаружении неисправностей ВДГО и ВКГО, обнаружении утечки (запаха) газа в помещении, срабатывании сигнализаторов или систем контроля загазованности помещений;</w:t>
      </w:r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правила оказания первой помощи при ожогах, обморожениях (для баллонных установок СУГ), отравлениях, удушье, поражениях электрическим током.</w:t>
      </w:r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2.7. Лица, прошедшие первичный инструктаж, регистрируются в журнале учета первичного инструктажа по безопасному использованию газа при удовлетворении коммунально-бытовых нужд, ведение и хранение которого осуществляется специализированной организацией.</w:t>
      </w:r>
      <w:bookmarkStart w:id="26" w:name="l16"/>
      <w:bookmarkEnd w:id="26"/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2.8. Лицу, прошедшему первичный инструктаж, выдаются копия Инструкции, а также документ, подтверждающий прохождение первичного инструктажа.</w:t>
      </w:r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2.9. Повторный (очередной) инструктаж лиц, указанных в пункте 2.1 Инструкции, должен проводиться специализированной организацией при очередном техническом обслуживании ВДГО и (или) ВКГО. Плата за проведение повторного (очередного) инструктажа не взимается.</w:t>
      </w:r>
      <w:bookmarkStart w:id="27" w:name="l77"/>
      <w:bookmarkEnd w:id="27"/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2.10. Собственник (пользователь) домовладения или жилого помещения в многоквартирном доме или его представитель, прошедший первичный или повторный (очередной) инструктаж, должен ознакомить с требованиями Инструкции всех лиц, постоянно проживающих совместно с ним в занимаемом жилом помещении.</w:t>
      </w:r>
      <w:bookmarkStart w:id="28" w:name="l17"/>
      <w:bookmarkEnd w:id="28"/>
    </w:p>
    <w:p w:rsidR="00770E95" w:rsidRDefault="00770E95" w:rsidP="00D471E7">
      <w:pPr>
        <w:spacing w:after="0" w:line="240" w:lineRule="auto"/>
        <w:ind w:left="-851" w:right="-284" w:firstLine="851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  <w:bookmarkStart w:id="29" w:name="h78"/>
      <w:bookmarkEnd w:id="29"/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  <w:r w:rsidRPr="00770E95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III. Правила безопасного использования газа лицами, осуществляющими управление многоквартирными домами, оказывающими услуги и (или) выполняющими работы по содержанию и ремонту общего имущества в многоквартирных домах</w:t>
      </w:r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3.1. Лицам, осуществляющим управление многоквартирными домами, оказывающим услуги и (или) выполняющим работы по содержанию и ремонту общего имущества в многоквартирных домах, необходимо:</w:t>
      </w:r>
      <w:bookmarkStart w:id="30" w:name="l79"/>
      <w:bookmarkStart w:id="31" w:name="l18"/>
      <w:bookmarkEnd w:id="30"/>
      <w:bookmarkEnd w:id="31"/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3.1.1. При обнаружении утечки газа и (или) срабатывании сигнализаторов или систем загазованности помещений выполнять действия, перечисленные в главе V Инструкции.</w:t>
      </w:r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3.1.2. Назначить лицо, ответственное за безопасное использование и содержание ВДГО, которое должно пройти первичный инструктаж с применением технических средств и действующего бытового газоиспользующего оборудования, в том числе бытового газоиспользующего оборудования с организованным отводом продуктов сгорания в дымовой канал.</w:t>
      </w:r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3.1.3. </w:t>
      </w:r>
      <w:proofErr w:type="gramStart"/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Обеспечивать надлежащее содержание дымовых и вентиляционных каналов, в том числе самостоятельно (при наличии лицензии, выданной в порядке, предусмотренном </w:t>
      </w:r>
      <w:hyperlink r:id="rId6" w:anchor="l3" w:tgtFrame="_blank" w:history="1">
        <w:r w:rsidRPr="00770E95">
          <w:rPr>
            <w:rFonts w:ascii="Times New Roman" w:eastAsia="Times New Roman" w:hAnsi="Times New Roman" w:cs="Times New Roman"/>
            <w:color w:val="3072C4"/>
            <w:sz w:val="28"/>
            <w:szCs w:val="28"/>
          </w:rPr>
          <w:t>Положением</w:t>
        </w:r>
      </w:hyperlink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 лицензировании деятельности по монтажу, техническому обслуживанию и ремонту средств обеспечения пожарной безопасности зданий и сооружений, утвержденным постановлением Правительства Российской Федерации от 30 декабря 2011 г. N 1225 (Собрание законодательства Российской Федерации, 2012, N 2, ст. 298;</w:t>
      </w:r>
      <w:proofErr w:type="gramEnd"/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2015, N 19, ст. 2820; 2017, N 42, ст. 6160) (далее - Лицензия), или по договору с организацией, имеющей Лицензию, своевременно и качественно осуществлять проверку состояния и функционирования дымовых и вентиляционных каналов, наличие тяги, а также при необходимости очистку и (или) ремонт дымовых и вентиляционных каналов (в том числе оголовков каналов).</w:t>
      </w:r>
      <w:bookmarkStart w:id="32" w:name="l19"/>
      <w:bookmarkStart w:id="33" w:name="l80"/>
      <w:bookmarkStart w:id="34" w:name="l20"/>
      <w:bookmarkEnd w:id="32"/>
      <w:bookmarkEnd w:id="33"/>
      <w:bookmarkEnd w:id="34"/>
      <w:proofErr w:type="gramEnd"/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3.1.4. До начала выполнения работ по проверке состояния, очистке и ремонту дымовых и вентиляционных каналов уведомить собственника (пользователя) помещения в многоквартирном доме о необходимости отключения бытового газоиспользующего оборудования на период проведения указанных работ.</w:t>
      </w:r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3.1.5. В отопительный период обеспечивать предотвращение обмерзания и закупорки оголовков дымовых и вентиляционных каналов.</w:t>
      </w:r>
      <w:bookmarkStart w:id="35" w:name="l21"/>
      <w:bookmarkEnd w:id="35"/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3.1.6. В случае установления ненадлежащего состояния дымовых и (или) вентиляционных каналов многоквартирного дома незамедлительно уведомить собственников (пользователей) помещений в многоквартирном доме о недопустимости использования бытового газоиспользующего оборудования.</w:t>
      </w:r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3.1.7. Обеспечить надлежащую эксплуатацию ВДГО.</w:t>
      </w:r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3.1.8. Незамедлительно сообщить в аварийно-диспетчерскую службу газораспределительной организации об обнаружении следующих нарушений:</w:t>
      </w:r>
      <w:bookmarkStart w:id="36" w:name="l81"/>
      <w:bookmarkEnd w:id="36"/>
    </w:p>
    <w:p w:rsidR="00770E95" w:rsidRPr="00770E95" w:rsidRDefault="00770E95" w:rsidP="00D471E7">
      <w:pPr>
        <w:spacing w:after="0" w:line="240" w:lineRule="auto"/>
        <w:ind w:left="-851" w:right="-284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наличие утечки газа и (или) срабатывание сигнализаторов или систем контроля загазованности помещений;</w:t>
      </w:r>
      <w:bookmarkStart w:id="37" w:name="l22"/>
      <w:bookmarkEnd w:id="37"/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отсутствие или нарушение тяги в дымовых и вентиляционных каналах;</w:t>
      </w:r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отклонение величины давления газа от значений, предусмотренных </w:t>
      </w:r>
      <w:hyperlink r:id="rId7" w:anchor="l24" w:tgtFrame="_blank" w:history="1">
        <w:r w:rsidRPr="00770E95">
          <w:rPr>
            <w:rFonts w:ascii="Times New Roman" w:eastAsia="Times New Roman" w:hAnsi="Times New Roman" w:cs="Times New Roman"/>
            <w:color w:val="3072C4"/>
            <w:sz w:val="28"/>
            <w:szCs w:val="28"/>
          </w:rPr>
          <w:t>Правилами</w:t>
        </w:r>
      </w:hyperlink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 (Собрание законодательства Российской Федерации, 2011, N 22, ст. 3168; 2012, N 23, ст. 3008; N 36, ст. 4908;</w:t>
      </w:r>
      <w:proofErr w:type="gramEnd"/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2013, N 16, ст. 1972; N 21, ст. 2648; N 31, ст. 4216; N 39, ст. 4979; 2014, N 8, ст. 811; N 9, ст. 919; N 14, ст. 1627; N 40, N 5428; N 47, ст. 6550; N 52, ст. 7773; 2015, N 9, ст. 1316; N 37, ст. 5153;</w:t>
      </w:r>
      <w:proofErr w:type="gramEnd"/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2016, N 1, ст. 244; N 27, ст. 4501; 2017, N 2, ст. 338; N 11, ст. 1557; N 27, ст. 4052; N 38, ст. 5628; Официальный интернет- портал правовой информации </w:t>
      </w:r>
      <w:proofErr w:type="spellStart"/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www.pravo.gov.ru</w:t>
      </w:r>
      <w:proofErr w:type="spellEnd"/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, 3 апреля 2018 г., N 0001201804030028) (далее - Правила предоставления коммунальных услуг);</w:t>
      </w:r>
      <w:bookmarkStart w:id="38" w:name="l82"/>
      <w:bookmarkStart w:id="39" w:name="l23"/>
      <w:bookmarkEnd w:id="38"/>
      <w:bookmarkEnd w:id="39"/>
      <w:proofErr w:type="gramEnd"/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приостановление подачи газа без предварительного уведомления со стороны специализированной организации или поставщика газа;</w:t>
      </w:r>
      <w:bookmarkStart w:id="40" w:name="l83"/>
      <w:bookmarkEnd w:id="40"/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несанкционированное перекрытие запорной арматуры (кранов), установленной на газопроводах, входящих в состав ВДГО;</w:t>
      </w:r>
      <w:bookmarkStart w:id="41" w:name="l24"/>
      <w:bookmarkEnd w:id="41"/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повреждение ВДГО и (или) ВКГО;</w:t>
      </w:r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авария либо иная чрезвычайная ситуация, возникшая при пользовании газом.</w:t>
      </w:r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3.1.9. </w:t>
      </w:r>
      <w:proofErr w:type="gramStart"/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Обеспечивать наличие проектной, эксплуатационной и другой технической документации, в том числе, подтверждающей надлежащее техническое состояние ВДГО, дымовых и вентиляционных каналов, а также представлять копии указанных документов по запросу специализированной организации, уполномоченных органов исполнительной власти субъектов Российской Федерации, осуществляющих региональный государственный жилищный надзор (далее - органы государственного жилищного надзора) и уполномоченных органов местного самоуправления, осуществляющих муниципальный жилищный контроль (далее - органы муниципального жилищного</w:t>
      </w:r>
      <w:proofErr w:type="gramEnd"/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контроля).</w:t>
      </w:r>
      <w:bookmarkStart w:id="42" w:name="l84"/>
      <w:bookmarkStart w:id="43" w:name="l25"/>
      <w:bookmarkEnd w:id="42"/>
      <w:bookmarkEnd w:id="43"/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3.1.10. Обеспечивать сохранность договора о техническом обслуживании и ремонте ВДГО и (или) ВКГО, договора о техническом диагностировании ВДГО и (или) ВКГО (при наличии), а также актов сдачи-приемки выполненных работ (оказанных услуг), уведомлений (извещений) специализированной организации, поставщика газа, предписаний органов государственного жилищного надзора и органов муниципального жилищного контроля.</w:t>
      </w:r>
      <w:bookmarkStart w:id="44" w:name="l85"/>
      <w:bookmarkStart w:id="45" w:name="l26"/>
      <w:bookmarkEnd w:id="44"/>
      <w:bookmarkEnd w:id="45"/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3.1.11. Обеспечивать своевременное техническое обслуживание, ремонт, техническое диагностирование и замену ВДГО и (или) ВКГО.</w:t>
      </w:r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3.1.12. Не </w:t>
      </w:r>
      <w:proofErr w:type="gramStart"/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позднее</w:t>
      </w:r>
      <w:proofErr w:type="gramEnd"/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чем за 10 рабочих дней до начала планового перерыва подачи и (или) снижения рабочего давления холодной воды информировать собственников (пользователей) помещений в многоквартирном доме, в которых размещены </w:t>
      </w:r>
      <w:proofErr w:type="spellStart"/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теплогенераторы</w:t>
      </w:r>
      <w:proofErr w:type="spellEnd"/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, о сроках такого перерыва.</w:t>
      </w:r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3.1.13. Содержать в надлежащем техническом и санитарном состоянии помещения, в которых размещено ВДГО, подвалы, погреба, подполья, технические этажи и коридоры, поддерживать в рабочем состоянии электроосвещение и вентиляцию в указанных помещениях.</w:t>
      </w:r>
      <w:bookmarkStart w:id="46" w:name="l27"/>
      <w:bookmarkEnd w:id="46"/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3.1.14. Не реже 1 раза в 10 рабочих дней проводить проверку загазованности подвалов, погребов, подполий и технических этажей с фиксацией результатов контроля в журнале проверок с указанием даты проведения проверок, лиц, которыми они были проведены, помещений, в которых проводились проверки, результатов проведения проверок.</w:t>
      </w:r>
      <w:bookmarkStart w:id="47" w:name="l86"/>
      <w:bookmarkEnd w:id="47"/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3.1.15. Перед входом в подвалы, погреба, подполья и технические этажи до включения электроосвещения или зажигания огня убедиться в отсутствии загазованности указанных помещений.</w:t>
      </w:r>
      <w:bookmarkStart w:id="48" w:name="l28"/>
      <w:bookmarkEnd w:id="48"/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3.1.16. Своевременно принимать меры по исполнению уведомлений (извещений) специализированной организации, а также предписаний органов государственного жилищного надзора и органов муниципального жилищного контроля.</w:t>
      </w:r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3.1.17. В любое время суток обеспечивать беспрепятственный доступ в помещения, в которых размещено ВДГО, а также оказывать содействие в обеспечении доступа к ВКГО работникам аварийно-диспетчерской службы газораспределительной организации, а также иных экстренных оперативных служб в целях предупреждения, </w:t>
      </w: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локализации и ликвидации аварий, связанных с использованием и содержанием ВДГО и (или) ВКГО.</w:t>
      </w:r>
      <w:bookmarkStart w:id="49" w:name="l87"/>
      <w:bookmarkStart w:id="50" w:name="l29"/>
      <w:bookmarkEnd w:id="49"/>
      <w:bookmarkEnd w:id="50"/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3.1.18. Обеспечивать приток воздуха в помещение в многоквартирном доме, в котором установлено газоиспользующее оборудование, входящее в состав ВДГО. При этом в нижней части двери или стены, выходящей в смежное помещение, необходимо предусматривать решетку или зазор между дверью и полом, а также специальные приточные устройства в наружных стенах или окнах указанного помещения.</w:t>
      </w:r>
      <w:bookmarkStart w:id="51" w:name="l88"/>
      <w:bookmarkEnd w:id="51"/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3.1.19. На основании договора о техническом обслуживании и ремонте ВДГО и (или) ВКГО и договора о техническом диагностировании ВДГО и (или) ВКГО обеспечивать представителям специализированной организации доступ к ВДГО, а также содействовать обеспечению им доступа к ВКГО в целях:</w:t>
      </w:r>
      <w:bookmarkStart w:id="52" w:name="l30"/>
      <w:bookmarkEnd w:id="52"/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проведения работ по техническому обслуживанию, ремонту, установке, замене, техническому диагностированию ВДГО и (или) ВКГО;</w:t>
      </w:r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проведения профилактических и внеплановых работ, направленных на безопасное использование ВДГО и (или) ВКГО;</w:t>
      </w:r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приостановления, возобновления подачи газа в случаях, предусмотренных </w:t>
      </w:r>
      <w:hyperlink r:id="rId8" w:anchor="l4" w:tgtFrame="_blank" w:history="1">
        <w:r w:rsidRPr="00770E95">
          <w:rPr>
            <w:rFonts w:ascii="Times New Roman" w:eastAsia="Times New Roman" w:hAnsi="Times New Roman" w:cs="Times New Roman"/>
            <w:color w:val="3072C4"/>
            <w:sz w:val="28"/>
            <w:szCs w:val="28"/>
          </w:rPr>
          <w:t>Правилами</w:t>
        </w:r>
      </w:hyperlink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пользования газом, </w:t>
      </w:r>
      <w:hyperlink r:id="rId9" w:anchor="l24" w:tgtFrame="_blank" w:history="1">
        <w:r w:rsidRPr="00770E95">
          <w:rPr>
            <w:rFonts w:ascii="Times New Roman" w:eastAsia="Times New Roman" w:hAnsi="Times New Roman" w:cs="Times New Roman"/>
            <w:color w:val="3072C4"/>
            <w:sz w:val="28"/>
            <w:szCs w:val="28"/>
          </w:rPr>
          <w:t>Правилами</w:t>
        </w:r>
      </w:hyperlink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предоставления коммунальных услуг, </w:t>
      </w:r>
      <w:hyperlink r:id="rId10" w:anchor="l10" w:tgtFrame="_blank" w:history="1">
        <w:r w:rsidRPr="00770E95">
          <w:rPr>
            <w:rFonts w:ascii="Times New Roman" w:eastAsia="Times New Roman" w:hAnsi="Times New Roman" w:cs="Times New Roman"/>
            <w:color w:val="3072C4"/>
            <w:sz w:val="28"/>
            <w:szCs w:val="28"/>
          </w:rPr>
          <w:t>Правилами</w:t>
        </w:r>
      </w:hyperlink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поставки газа для обеспечения коммунально-бытовых нужд граждан, утвержденными постановлением Правительства Российской Федерации от 21 июля 2008 г. N 549 (Собрание законодательства Российской Федерации, 2008, N 30, ст. 3635; 2011, N 22, ст. 3168; 2013, N 21, ст. 2648;</w:t>
      </w:r>
      <w:proofErr w:type="gramEnd"/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2014, N 8, ст. 811; 2014, N 18, ст. 2187; 2017, N 38, ст. 5628) (далее - Правила поставки газа).</w:t>
      </w:r>
      <w:bookmarkStart w:id="53" w:name="l89"/>
      <w:bookmarkStart w:id="54" w:name="l31"/>
      <w:bookmarkEnd w:id="53"/>
      <w:bookmarkEnd w:id="54"/>
      <w:proofErr w:type="gramEnd"/>
    </w:p>
    <w:p w:rsidR="00CC589D" w:rsidRDefault="00CC589D" w:rsidP="00D471E7">
      <w:pPr>
        <w:spacing w:after="0" w:line="240" w:lineRule="auto"/>
        <w:ind w:left="-851" w:right="-284" w:firstLine="851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  <w:bookmarkStart w:id="55" w:name="h118"/>
      <w:bookmarkEnd w:id="55"/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  <w:r w:rsidRPr="00770E95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IV. Правила безопасного использования газа собственниками (пользователями) домовладений по отношению к ВДГО и помещений в многоквартирных домах по отношению к ВКГО</w:t>
      </w:r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4. Собственникам (пользователям) домовладений и помещений в многоквартирных домах необходимо:</w:t>
      </w:r>
      <w:bookmarkStart w:id="56" w:name="l32"/>
      <w:bookmarkEnd w:id="56"/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4.1. </w:t>
      </w:r>
      <w:proofErr w:type="gramStart"/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Знать и соблюдать</w:t>
      </w:r>
      <w:proofErr w:type="gramEnd"/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Инструкцию.</w:t>
      </w:r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4.2. При обнаружении утечки газа и (или) срабатывании сигнализаторов или систем загазованности помещений выполнять действия, перечисленные в главе V Инструкции.</w:t>
      </w:r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4.3. Следить за состоянием дымовых и вентиляционных каналов, содержать в чистоте карманы чистки дымоходов, проверять наличие тяги до включения и во время работы бытового газоиспользующего оборудования.</w:t>
      </w:r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4.4. Обеспечить извлечение задвижки (шибера) при ее наличии из конструкции отопительной бытовой печи с установленным газогорелочным устройством и герметизацию с внешней стороны стенки дымового канала образовавшегося отверстия (щели).</w:t>
      </w:r>
      <w:bookmarkStart w:id="57" w:name="l33"/>
      <w:bookmarkEnd w:id="57"/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4.5. Перед розжигом горелок бытового газоиспользующего оборудования обеспечить предварительную вентиляцию камеры сгорания (топки печи, духового шкафа) в течение 3 - 5 минут.</w:t>
      </w:r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4.6. После окончания пользования газом закрыть краны на бытовом газоиспользующем оборудовании, а при размещении баллона СУГ внутри домовладения или помещения в многоквартирном доме - дополнительно закрыть вентиль баллона.</w:t>
      </w:r>
      <w:bookmarkStart w:id="58" w:name="l90"/>
      <w:bookmarkEnd w:id="58"/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4.7. Незамедлительно сообщать в аварийно-диспетчерскую службу газораспределительной организации об обнаружении следующих фактов:</w:t>
      </w:r>
      <w:bookmarkStart w:id="59" w:name="l34"/>
      <w:bookmarkEnd w:id="59"/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наличие утечки газа и (или) срабатывания сигнализаторов или систем контроля загазованности помещений;</w:t>
      </w:r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отсутствие или нарушение тяги в дымовых и вентиляционных каналах;</w:t>
      </w:r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отклонение величины давления газа от значений, предусмотренных </w:t>
      </w:r>
      <w:hyperlink r:id="rId11" w:anchor="l24" w:tgtFrame="_blank" w:history="1">
        <w:r w:rsidRPr="00770E95">
          <w:rPr>
            <w:rFonts w:ascii="Times New Roman" w:eastAsia="Times New Roman" w:hAnsi="Times New Roman" w:cs="Times New Roman"/>
            <w:color w:val="3072C4"/>
            <w:sz w:val="28"/>
            <w:szCs w:val="28"/>
          </w:rPr>
          <w:t>Правилами</w:t>
        </w:r>
      </w:hyperlink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предоставления коммунальных услуг;</w:t>
      </w:r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приостановление подачи газа без предварительного уведомления со стороны специализированной организации или поставщика газа;</w:t>
      </w:r>
      <w:bookmarkStart w:id="60" w:name="l91"/>
      <w:bookmarkEnd w:id="60"/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несанкционированное перекрытие запорной арматуры (кранов), расположенной на газопроводах, входящих в состав ВДГО;</w:t>
      </w:r>
      <w:bookmarkStart w:id="61" w:name="l35"/>
      <w:bookmarkEnd w:id="61"/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повреждение ВДГО и (или) ВКГО;</w:t>
      </w:r>
    </w:p>
    <w:p w:rsidR="00770E95" w:rsidRPr="00770E95" w:rsidRDefault="00770E95" w:rsidP="00D471E7">
      <w:pPr>
        <w:spacing w:after="0" w:line="240" w:lineRule="auto"/>
        <w:ind w:right="-284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авария либо иная чрезвычайная ситуация, возникшая при пользовании газом; протекание через ВДГО и (или) ВКГО токов утечки, замыкания на корпус бытового газоиспользующего оборудования и уравнительных токов.</w:t>
      </w:r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4.8. Перед входом в подвалы и погреба до включения электроосвещения или зажигания огня убедиться в отсутствии загазованности помещения.</w:t>
      </w:r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4.9. Обеспечивать в течение сроков, установленных федеральными законами, иными нормативными правовыми актами Российской Федерации, хранение:</w:t>
      </w:r>
      <w:bookmarkStart w:id="62" w:name="l92"/>
      <w:bookmarkEnd w:id="62"/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уведомлений (извещений) специализированной организации, поставщика газа, предписаний органов государственного жилищного надзора и органов муниципального жилищного контроля;</w:t>
      </w:r>
      <w:bookmarkStart w:id="63" w:name="l36"/>
      <w:bookmarkEnd w:id="63"/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технической документации на ВДГО и (или) ВКГО, копии которой должны своевременно представляться по запросу специализированной организации, органов государственного жилищного надзора и органов муниципального жилищного контроля;</w:t>
      </w:r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договора о техническом обслуживании и ремонте ВДГО и (или) ВКГО, договора о техническом диагностировании ВДГО и (или) ВКГО (при наличии), а также актов сдачи-приемки выполненных работ (оказанных услуг).</w:t>
      </w:r>
      <w:bookmarkStart w:id="64" w:name="l93"/>
      <w:bookmarkEnd w:id="64"/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4.10. Обеспечивать своевременное техническое обслуживание, ремонт, техническое диагностирование и замену ВДГО и (или) ВКГО.</w:t>
      </w:r>
      <w:bookmarkStart w:id="65" w:name="l37"/>
      <w:bookmarkEnd w:id="65"/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4.11. Своевременно принимать меры по исполнению уведомлений (извещений) специализированной организации, а также предписаний органов государственного жилищного надзора и органов муниципального жилищного контроля в части соблюдения обязательных требований к наличию договора о техническом обслуживании и ремонте ВДГО и (или) ВКГО со специализированной организацией, соответствующей требованиям, установленным </w:t>
      </w:r>
      <w:hyperlink r:id="rId12" w:anchor="l4" w:tgtFrame="_blank" w:history="1">
        <w:r w:rsidRPr="00770E95">
          <w:rPr>
            <w:rFonts w:ascii="Times New Roman" w:eastAsia="Times New Roman" w:hAnsi="Times New Roman" w:cs="Times New Roman"/>
            <w:color w:val="3072C4"/>
            <w:sz w:val="28"/>
            <w:szCs w:val="28"/>
          </w:rPr>
          <w:t>Правилами</w:t>
        </w:r>
      </w:hyperlink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пользования газом.</w:t>
      </w:r>
      <w:bookmarkStart w:id="66" w:name="l94"/>
      <w:bookmarkEnd w:id="66"/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4.12. В любое время суток обеспечивать беспрепятственный доступ в помещения, в которых размещено ВДГО и (или) ВКГО, работникам аварийно-диспетчерской службы газораспределительной организации, а также других экстренных оперативных служб в целях предупреждения, локализации и ликвидации аварий, связанных с использованием и содержанием ВДГО и (или) ВКГО.</w:t>
      </w:r>
      <w:bookmarkStart w:id="67" w:name="l38"/>
      <w:bookmarkEnd w:id="67"/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4.13. В случае предстоящего отсутствия лиц более 24 часов в помещении в многоквартирном доме закрывать запорную арматуру (краны), расположенную на ответвлениях (</w:t>
      </w:r>
      <w:proofErr w:type="spellStart"/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опусках</w:t>
      </w:r>
      <w:proofErr w:type="spellEnd"/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) к бытовому газоиспользующему оборудованию, кроме отопительного бытового газоиспользующего оборудования, рассчитанного на непрерывную работу и оснащенного соответствующей автоматикой безопасности.</w:t>
      </w:r>
      <w:bookmarkStart w:id="68" w:name="l95"/>
      <w:bookmarkStart w:id="69" w:name="l39"/>
      <w:bookmarkEnd w:id="68"/>
      <w:bookmarkEnd w:id="69"/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4.14. Закрывать запорную арматуру (краны), расположенную на ответвлениях (</w:t>
      </w:r>
      <w:proofErr w:type="spellStart"/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опусках</w:t>
      </w:r>
      <w:proofErr w:type="spellEnd"/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) к отопительному бытовому газоиспользующему оборудованию, в том числе рассчитанному на непрерывную работу и оснащенному соответствующей автоматикой безопасности, в случае предстоящего отсутствия лиц более 48 часов в помещении в многоквартирном доме.</w:t>
      </w:r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4.15. Обеспечивать доступ представителей специализированной организации, поставщика газа к ВДГО и (или) ВКГО в целях:</w:t>
      </w:r>
      <w:bookmarkStart w:id="70" w:name="l96"/>
      <w:bookmarkEnd w:id="70"/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проведения работ по техническому обслуживанию, ремонту, установке, замене, техническому диагностированию ВДГО и (или) ВКГО;</w:t>
      </w:r>
      <w:bookmarkStart w:id="71" w:name="l40"/>
      <w:bookmarkEnd w:id="71"/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приостановления подачи газа в случаях, предусмотренных </w:t>
      </w:r>
      <w:hyperlink r:id="rId13" w:anchor="l4" w:tgtFrame="_blank" w:history="1">
        <w:r w:rsidRPr="00770E95">
          <w:rPr>
            <w:rFonts w:ascii="Times New Roman" w:eastAsia="Times New Roman" w:hAnsi="Times New Roman" w:cs="Times New Roman"/>
            <w:color w:val="3072C4"/>
            <w:sz w:val="28"/>
            <w:szCs w:val="28"/>
          </w:rPr>
          <w:t>Правилами</w:t>
        </w:r>
      </w:hyperlink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пользования газом, </w:t>
      </w:r>
      <w:hyperlink r:id="rId14" w:anchor="l24" w:tgtFrame="_blank" w:history="1">
        <w:r w:rsidRPr="00770E95">
          <w:rPr>
            <w:rFonts w:ascii="Times New Roman" w:eastAsia="Times New Roman" w:hAnsi="Times New Roman" w:cs="Times New Roman"/>
            <w:color w:val="3072C4"/>
            <w:sz w:val="28"/>
            <w:szCs w:val="28"/>
          </w:rPr>
          <w:t>Правилами</w:t>
        </w:r>
      </w:hyperlink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предоставления коммунальных услуг, </w:t>
      </w:r>
      <w:hyperlink r:id="rId15" w:anchor="l10" w:tgtFrame="_blank" w:history="1">
        <w:r w:rsidRPr="00770E95">
          <w:rPr>
            <w:rFonts w:ascii="Times New Roman" w:eastAsia="Times New Roman" w:hAnsi="Times New Roman" w:cs="Times New Roman"/>
            <w:color w:val="3072C4"/>
            <w:sz w:val="28"/>
            <w:szCs w:val="28"/>
          </w:rPr>
          <w:t>Правилами</w:t>
        </w:r>
      </w:hyperlink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поставки газа.</w:t>
      </w:r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4.16. Следить за исправностью работы бытового газоиспользующего оборудования.</w:t>
      </w:r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4.17. Обеспечивать надлежащее техническое состояние ВДГО и (или) ВКГО, приборов учета газа и сохранность установленных на них пломб.</w:t>
      </w:r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4.18. Содержать в надлежащем санитарном состоянии помещения, в которых размещено ВДГО и (или) ВКГО, поддерживать в рабочем состоянии электроосвещение и вентиляцию в указанных помещениях.</w:t>
      </w:r>
      <w:bookmarkStart w:id="72" w:name="l41"/>
      <w:bookmarkEnd w:id="72"/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4.19. Содержать бытовое газоиспользующее оборудование в чистоте.</w:t>
      </w:r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4.20. Устанавливать (размещать) мебель и иные легковоспламеняющиеся предметы и материалы на безопасном расстоянии от бытового газоиспользующего оборудования в соответствии с требованиями норм противопожарной безопасности.</w:t>
      </w:r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4.21. Обеспечивать приток воздуха в помещение, в котором установлено газоиспользующее оборудование, входящее в состав ВДГО и (или) ВКГО. При этом в нижней части двери или стены, выходящей в смежное помещение, необходимо предусматривать решетку или зазор между дверью и полом, а также специальные приточные устройства в наружных стенах или окнах указанного помещения.</w:t>
      </w:r>
      <w:bookmarkStart w:id="73" w:name="l97"/>
      <w:bookmarkStart w:id="74" w:name="l42"/>
      <w:bookmarkEnd w:id="73"/>
      <w:bookmarkEnd w:id="74"/>
    </w:p>
    <w:p w:rsidR="00CC589D" w:rsidRDefault="00CC589D" w:rsidP="00D471E7">
      <w:pPr>
        <w:spacing w:after="0" w:line="240" w:lineRule="auto"/>
        <w:ind w:left="-851" w:right="-284" w:firstLine="851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  <w:bookmarkStart w:id="75" w:name="h98"/>
      <w:bookmarkEnd w:id="75"/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  <w:r w:rsidRPr="00770E95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V. Действия при обнаружении утечки газа</w:t>
      </w:r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5.1. При обнаружении в помещении (домовладении, квартире, подъезде, подвале, погребе и иных) утечки газа и (или) срабатывании сигнализаторов или систем контроля загазованности помещений необходимо принять следующие меры:</w:t>
      </w:r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немедленно прекратить пользование бытовым газоиспользующим оборудованием;</w:t>
      </w:r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перекрыть запорную арматуру (краны) на бытовом газоиспользующем оборудовании и на ответвлении (отпуске) к нему;</w:t>
      </w:r>
      <w:bookmarkStart w:id="76" w:name="l99"/>
      <w:bookmarkEnd w:id="76"/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при размещении баллона СУГ внутри домовладения или помещения в многоквартирном доме - дополнительно закрыть вентиль баллона СУГ;</w:t>
      </w:r>
      <w:bookmarkStart w:id="77" w:name="l43"/>
      <w:bookmarkEnd w:id="77"/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незамедлительно обеспечить приток воздуха в помещения, в которых обнаружена утечка газа;</w:t>
      </w:r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целях предотвращения появления искры не </w:t>
      </w:r>
      <w:proofErr w:type="gramStart"/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включать и не выключать</w:t>
      </w:r>
      <w:proofErr w:type="gramEnd"/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электрические приборы и оборудование, в том числе электроосвещение, </w:t>
      </w:r>
      <w:proofErr w:type="spellStart"/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электрозвонок</w:t>
      </w:r>
      <w:proofErr w:type="spellEnd"/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, радиоэлектронные средства связи (мобильный телефон и иные);</w:t>
      </w:r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не зажигать огонь, не курить;</w:t>
      </w:r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принять меры по удалению людей из загазованной среды;</w:t>
      </w:r>
      <w:bookmarkStart w:id="78" w:name="l100"/>
      <w:bookmarkEnd w:id="78"/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оповестить (при наличии возможности) о мерах предосторожности людей, находящихся в смежных помещениях в многоквартирном доме, в том числе в помещениях, относящихся к общему имуществу собственников помещений в многоквартирном доме (в подъезде, коридоре, лестничной клетке и иных);</w:t>
      </w:r>
      <w:bookmarkStart w:id="79" w:name="l44"/>
      <w:bookmarkEnd w:id="79"/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покинуть помещение, в котором обнаружена утечка газа, и перейти в безопасное место, откуда сообщить о наличии утечки газа по телефону в аварийно-диспетчерскую службу газораспределительной организации (при вызове с мобильного телефона набрать 112, при вызове со стационарного телефона набрать 04), а также при необходимости в другие экстренные оперативные службы.</w:t>
      </w:r>
      <w:bookmarkStart w:id="80" w:name="l101"/>
      <w:bookmarkEnd w:id="80"/>
    </w:p>
    <w:p w:rsidR="00CC589D" w:rsidRDefault="00CC589D" w:rsidP="00D471E7">
      <w:pPr>
        <w:spacing w:after="0" w:line="240" w:lineRule="auto"/>
        <w:ind w:left="-851" w:right="-284" w:firstLine="851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  <w:bookmarkStart w:id="81" w:name="h102"/>
      <w:bookmarkEnd w:id="81"/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  <w:r w:rsidRPr="00770E95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VI. Правила обращения с ВДГО и ВКГО лицами, осуществляющими управление многоквартирными домами, оказывающими услуги и (или) выполняющими работы по содержанию и ремонту общего имущества в многоквартирных домах, собственниками (пользователями) домовладений и помещений в многоквартирных домах</w:t>
      </w:r>
      <w:bookmarkStart w:id="82" w:name="l45"/>
      <w:bookmarkEnd w:id="82"/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6. Лица, осуществляющие управление многоквартирными домами, оказывающие услуги и (или) выполняющие работы по содержанию и ремонту общего имущества в многоквартирных домах, собственники (пользователи) домовладений и помещений в многоквартирных домах не должны:</w:t>
      </w:r>
      <w:bookmarkStart w:id="83" w:name="l103"/>
      <w:bookmarkEnd w:id="83"/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6.1. Совершать действия по монтажу газопроводов сетей </w:t>
      </w:r>
      <w:proofErr w:type="spellStart"/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газопотребления</w:t>
      </w:r>
      <w:proofErr w:type="spellEnd"/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их технологическому присоединению к сети газораспределения или иному источнику газа, а также по подключению бытового газоиспользующего оборудования к газопроводу или резервуарной, групповой или индивидуальной баллонной установке СУГ без соблюдения требований, предусмотренных законодательством Российской Федерации (самовольная газификация);</w:t>
      </w:r>
      <w:bookmarkStart w:id="84" w:name="l46"/>
      <w:bookmarkEnd w:id="84"/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6.2. Проводить с нарушением законодательства Российской Федерации переустройство ВДГО и (или) ВКГО, дымовых и вентиляционных каналов.</w:t>
      </w:r>
      <w:bookmarkStart w:id="85" w:name="l104"/>
      <w:bookmarkEnd w:id="85"/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6.3. Закрывать (замуровывать, заклеивать) отверстия дымовых и вентиляционных каналов, люки карманов чистки дымоходов.</w:t>
      </w:r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6.4. Осуществлять самовольное переустройство и (или) перепланировку помещений, в которых установлено ВДГО и (или) ВКГО, без согласования с органом местного самоуправления в порядке, предусмотренном жилищным законодательством Российской Федерации.</w:t>
      </w:r>
      <w:bookmarkStart w:id="86" w:name="l47"/>
      <w:bookmarkEnd w:id="86"/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6.5. Самостоятельно без привлечения специализированной организации осуществлять проверку срабатывания сигнализаторов или систем контроля загазованности помещений.</w:t>
      </w:r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6.6. Устанавливать задвижку (шибер) на дымовом канале, дымоходе, дымоотводе.</w:t>
      </w:r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6.7. Использовать, устанавливать газогорелочное устройство в отопительных бытовых печах при их размещении в помещениях многоквартирных домов.</w:t>
      </w:r>
      <w:bookmarkStart w:id="87" w:name="l105"/>
      <w:bookmarkEnd w:id="87"/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6.8. Использовать, устанавливать бытовое газоиспользующее оборудование, мощность которого превышает значения, допускаемые нормативными правовыми актами Российской Федерации, техническими документами и проектной документацией.</w:t>
      </w:r>
      <w:bookmarkStart w:id="88" w:name="l48"/>
      <w:bookmarkEnd w:id="88"/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6.9. Нарушать сохранность пломб, установленных на приборах учета газа.</w:t>
      </w:r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6.10.Самовольно подключать ВДГО и (или) ВКГО, в том числе, бытовое газоиспользующее оборудование после его отключения специализированной </w:t>
      </w: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организацией или газораспределительной организацией, в том числе входящей в ее состав аварийно-диспетчерской службой, а также иными экстренными оперативными службами.</w:t>
      </w:r>
      <w:bookmarkStart w:id="89" w:name="l106"/>
      <w:bookmarkEnd w:id="89"/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6.11. Присоединять дымоотводы от бытового газоиспользующего оборудования к вентиляционным каналам.</w:t>
      </w:r>
      <w:bookmarkStart w:id="90" w:name="l49"/>
      <w:bookmarkEnd w:id="90"/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6.12.Вносить изменения в конструкцию дымовых и вентиляционных каналов, отверстия которых выходят в помещения с установленным бытовым газоиспользующим оборудованием.</w:t>
      </w:r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6.13. Отключать автоматику безопасности бытового газоиспользующего оборудования.</w:t>
      </w:r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6.14. Использовать ВДГО и (или) ВКГО, </w:t>
      </w:r>
      <w:proofErr w:type="gramStart"/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конструкциями</w:t>
      </w:r>
      <w:proofErr w:type="gramEnd"/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которых предусмотрено подключение к электрической сети или наличие гальванических элементов (батарей), без соблюдения требований предприятий-изготовителей.</w:t>
      </w:r>
      <w:bookmarkStart w:id="91" w:name="l107"/>
      <w:bookmarkEnd w:id="91"/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6.15.Оставлять без присмотра работающее бытовое газоиспользующее оборудование, кроме оборудования, рассчитанного на непрерывную работу и оснащенного соответствующей автоматикой безопасности, в течение периода времени, указанного в пунктах 4.13 и 4.14 Инструкции.</w:t>
      </w:r>
      <w:bookmarkStart w:id="92" w:name="l50"/>
      <w:bookmarkEnd w:id="92"/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6.16.Допускать к использованию бытового газоиспользующего оборудования детей дошкольного возраста, лиц, не контролирующих свои действия, лиц с ограниченными возможностями, не позволяющими безопасно использовать бытовое газоиспользующее оборудование, а также лиц, не прошедших инструктаж по безопасному использованию газа при удовлетворении коммунально-бытовых нужд.</w:t>
      </w:r>
      <w:bookmarkStart w:id="93" w:name="l108"/>
      <w:bookmarkEnd w:id="93"/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6.17.Оставлять в открытом положении краны на бытовом газоиспользующем оборудовании без обеспечения воспламенения </w:t>
      </w:r>
      <w:proofErr w:type="spellStart"/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газовоздушной</w:t>
      </w:r>
      <w:proofErr w:type="spellEnd"/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смеси на газогорелочных устройствах более 5 секунд.</w:t>
      </w:r>
      <w:bookmarkStart w:id="94" w:name="l51"/>
      <w:bookmarkEnd w:id="94"/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6.18.Пользоваться открытым огнем, включать или выключать электрические приборы и оборудование, в том числе электроосвещение, </w:t>
      </w:r>
      <w:proofErr w:type="spellStart"/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электрозвонок</w:t>
      </w:r>
      <w:proofErr w:type="spellEnd"/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, радиоэлектронные средства связи (мобильный телефон и иные) в случаях:</w:t>
      </w:r>
    </w:p>
    <w:p w:rsidR="00770E95" w:rsidRPr="00770E95" w:rsidRDefault="00770E95" w:rsidP="00D471E7">
      <w:pPr>
        <w:spacing w:after="0" w:line="240" w:lineRule="auto"/>
        <w:ind w:left="-851" w:right="-284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выполнения работ по техническому обслуживанию и ремонту ВДГО и (или) ВКГО;</w:t>
      </w:r>
    </w:p>
    <w:p w:rsidR="00770E95" w:rsidRPr="00770E95" w:rsidRDefault="00770E95" w:rsidP="00D471E7">
      <w:pPr>
        <w:spacing w:after="0" w:line="240" w:lineRule="auto"/>
        <w:ind w:left="-851" w:right="-284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обнаружения утечки газа;</w:t>
      </w:r>
    </w:p>
    <w:p w:rsidR="00770E95" w:rsidRPr="00770E95" w:rsidRDefault="00770E95" w:rsidP="00D471E7">
      <w:pPr>
        <w:spacing w:after="0" w:line="240" w:lineRule="auto"/>
        <w:ind w:left="-851" w:right="-284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срабатывания сигнализаторов или систем контроля загазованности помещений.</w:t>
      </w:r>
      <w:bookmarkStart w:id="95" w:name="l109"/>
      <w:bookmarkEnd w:id="95"/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6.19. </w:t>
      </w:r>
      <w:proofErr w:type="gramStart"/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Ограничивать представителям специализированной организации, поставщика газа доступ к ВДГО и (или) ВКГО посторонними предметами (в том числе мебелью) для проведения работ, обеспечивающих надлежащие использование и содержание ВДГО и (или) ВКГО.</w:t>
      </w:r>
      <w:bookmarkStart w:id="96" w:name="l52"/>
      <w:bookmarkEnd w:id="96"/>
      <w:proofErr w:type="gramEnd"/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6.20. Использовать ВДГО и (или) ВКГО не по назначению, в том числе:</w:t>
      </w:r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отапливать помещение бытовым газоиспользующим оборудованием, предназначенным для приготовления пищи;</w:t>
      </w:r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привязывать к газопроводам, входящим в состав ВДГО и (или) ВКГО, посторонние предметы (веревки, кабели и иные);</w:t>
      </w:r>
      <w:bookmarkStart w:id="97" w:name="l110"/>
      <w:bookmarkEnd w:id="97"/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использовать газопроводы в качестве опор или </w:t>
      </w:r>
      <w:proofErr w:type="spellStart"/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заземлителей</w:t>
      </w:r>
      <w:proofErr w:type="spellEnd"/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; сушить одежду и другие предметы над бытовым газоиспользующим оборудованием или вблизи него;</w:t>
      </w:r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подвергать ВДГО и (или) ВКГО действию статических или динамических нагрузок.</w:t>
      </w:r>
      <w:bookmarkStart w:id="98" w:name="l53"/>
      <w:bookmarkEnd w:id="98"/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топить углем, коксом или другими видами твердого топлива отопительные бытовые печи, предназначенные для работы на газообразном топливе.</w:t>
      </w:r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6.21. Использовать для сна и отдыха помещения, в которых установлено бытовое газоиспользующее оборудование.</w:t>
      </w:r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6.22. Перекручивать, </w:t>
      </w:r>
      <w:proofErr w:type="spellStart"/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передавливать</w:t>
      </w:r>
      <w:proofErr w:type="spellEnd"/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, заламывать, растягивать или зажимать газовые шланги, соединяющие бытовое газоиспользующее оборудование с газопроводом.</w:t>
      </w:r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6.23. Проверять работу вентиляционных каналов, герметичность соединений ВДГО и (или) ВКГО с помощью источников открытого пламени, в том числе спичек, зажигалок, свечей и иных.</w:t>
      </w:r>
      <w:bookmarkStart w:id="99" w:name="l54"/>
      <w:bookmarkEnd w:id="99"/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6.24. Допускать порчу и повреждение ВДГО и (или) ВКГО, хищение газа.</w:t>
      </w:r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6.25. Самовольно без прохождения специального инструктажа или без подачи соответствующей заявки в специализированную организацию осуществлять замену порожних баллонов СУГ, а также подключать баллоны СУГ к бытовому газоиспользующему оборудованию.</w:t>
      </w:r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6.26. Хранить баллоны СУГ в жилых домах, помещениях в многоквартирных домах, а также на путях эвакуации, лестничных клетках, цокольных этажах, в подвальных и чердачных помещениях, на балконах и лоджиях.</w:t>
      </w:r>
      <w:bookmarkStart w:id="100" w:name="l111"/>
      <w:bookmarkStart w:id="101" w:name="l55"/>
      <w:bookmarkEnd w:id="100"/>
      <w:bookmarkEnd w:id="101"/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6.27. </w:t>
      </w:r>
      <w:proofErr w:type="gramStart"/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Размещать внутри жилых домов, помещений в многоквартирных домах баллоны СУГ для бытового газоиспользующего оборудования, за исключением 1 баллона, подключенного к бытовой газовой плите заводского изготовления, объемом, допускаемым </w:t>
      </w:r>
      <w:hyperlink r:id="rId16" w:anchor="l1" w:tgtFrame="_blank" w:history="1">
        <w:r w:rsidRPr="00770E95">
          <w:rPr>
            <w:rFonts w:ascii="Times New Roman" w:eastAsia="Times New Roman" w:hAnsi="Times New Roman" w:cs="Times New Roman"/>
            <w:color w:val="3072C4"/>
            <w:sz w:val="28"/>
            <w:szCs w:val="28"/>
          </w:rPr>
          <w:t>Правилами</w:t>
        </w:r>
      </w:hyperlink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противопожарного режима в Российской Федерации, утвержденными постановлением Правительства Российской Федерации от 25 апреля 2012 г. N 390 (Собрание законодательства Российской Федерации, 2012, N 19, ст. 2415;</w:t>
      </w:r>
      <w:proofErr w:type="gramEnd"/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2014, N 9, ст. 906; N 26, ст. 3577; 2015, N 11, ст. 1607; N 46, ст. 6397; 2016, N 15, ст. 2105; N 35, ст. 5327; N 40, ст. 5733; 2017, N 13, ст. 1941; N 41, ст. 5954; N 48, ст. 7219; 2018, N 3, ст. 553).</w:t>
      </w:r>
      <w:bookmarkStart w:id="102" w:name="l56"/>
      <w:bookmarkEnd w:id="102"/>
      <w:proofErr w:type="gramEnd"/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6.28. Подвергать баллон СУГ солнечному и иному тепловому воздействию.</w:t>
      </w:r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6.29. Устанавливать (размещать) мебель и иные легковоспламеняющиеся предметы и материалы без соблюдения требований к расстояниям от бытового газоиспользующего оборудования, установленных законодательством Российской Федерации в сфере пожарной безопасности.</w:t>
      </w:r>
      <w:bookmarkStart w:id="103" w:name="l112"/>
      <w:bookmarkEnd w:id="103"/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6.30. Размещать баллон СУГ на расстоянии менее 0,5 м от бытовой газовой плиты (за исключением встроенных баллонов), 1 м до отопительных приборов, 2 м до горелок отопительных бытовых печей, менее 1 м от электросчетчика, выключателей и иных электрических приборов и оборудования.</w:t>
      </w:r>
      <w:bookmarkStart w:id="104" w:name="l57"/>
      <w:bookmarkEnd w:id="104"/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6.31. Допускать соприкосновение электрических проводов с баллонами СУГ.</w:t>
      </w:r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6.32. Размещать баллонную установку СУГ у аварийных выходов, со стороны главных фасадов зданий.</w:t>
      </w:r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6.33. Переворачивать, размещать с отклонением от вертикали или в неустойчивом положении баллон СУГ, подключенный к бытовому газоиспользующему оборудованию.</w:t>
      </w:r>
      <w:bookmarkStart w:id="105" w:name="l113"/>
      <w:bookmarkEnd w:id="105"/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6.34. Использовать ВДГО и (или) ВКГО в следующих случаях:</w:t>
      </w:r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6.34.1. Отсутствие договора о техническом обслуживании и ремонте ВДГО и (или) ВКГО, заключенного со специализированной организацией.</w:t>
      </w:r>
      <w:bookmarkStart w:id="106" w:name="l58"/>
      <w:bookmarkEnd w:id="106"/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6.34.2. Отсутствие тяги в дымоходах и вентиляционных каналах.</w:t>
      </w:r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6.34.3. Отсутствие притока воздуха в количестве, необходимом для полного сгорания газа, в том числе по следующим причинам:</w:t>
      </w:r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отсутствие или нахождение в закрытом положении регулируемой оконной створки, фрамуги, форточки, специального приточного устройства в наружных стенах или окнах, закрытое положение жалюзийной решетки на вентиляционном канале в помещении, в котором установлено бытовое газоиспользующее оборудование;</w:t>
      </w:r>
      <w:bookmarkStart w:id="107" w:name="l114"/>
      <w:bookmarkEnd w:id="107"/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использование в помещении, в котором установлено бытовое газоиспользующее оборудование с отводом продуктов сгорания в д</w:t>
      </w:r>
      <w:r w:rsidR="00876307">
        <w:rPr>
          <w:rFonts w:ascii="Times New Roman" w:eastAsia="Times New Roman" w:hAnsi="Times New Roman" w:cs="Times New Roman"/>
          <w:color w:val="333333"/>
          <w:sz w:val="28"/>
          <w:szCs w:val="28"/>
        </w:rPr>
        <w:t>ымовой канал, устройств электро</w:t>
      </w: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механического побуждения удаления воздуха, не предусмотренных проектной документацией.</w:t>
      </w:r>
      <w:bookmarkStart w:id="108" w:name="l59"/>
      <w:bookmarkEnd w:id="108"/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6.34.4. Отсутствие своевременной проверки состояния дымовых и вентиляционных каналов.</w:t>
      </w:r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6.34.5. Отсутствие герметичного соединения дымоотвода от бытового газоиспользующего оборудования с дымовым каналом.</w:t>
      </w:r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6.34.6. Наличие нарушения целостности и плотности кирпичной кладки (наличие трещин, разрушений), герметичности дымовых и вентиляционных каналов.</w:t>
      </w:r>
      <w:bookmarkStart w:id="109" w:name="l115"/>
      <w:bookmarkEnd w:id="109"/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6.34.7. Наличие задвижки (шибера) на дымовом канале, дымоходе, дымоотводе.</w:t>
      </w:r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6.34.8. Наличие неисправности автоматики безопасности.</w:t>
      </w:r>
      <w:bookmarkStart w:id="110" w:name="l60"/>
      <w:bookmarkEnd w:id="110"/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6.34.9. Наличие неустранимой в процессе технического обслуживания утечки газа.</w:t>
      </w:r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6.34.10. Наличие неисправности, </w:t>
      </w:r>
      <w:proofErr w:type="spellStart"/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разукомплектованности</w:t>
      </w:r>
      <w:proofErr w:type="spellEnd"/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или непригодности к ремонту ВДГО и (или) ВКГО.</w:t>
      </w:r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6.34.11. Наличие несанкционированного подключения ВДГО и (или) ВКГО к газопроводу сети газораспределения или иному источнику газа.</w:t>
      </w:r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6.34.12. Наличие аварийного состояния строительных конструкций домовладения или многоквартирного дома, в помещениях которых установлено ВДГО и (или) ВКГО.</w:t>
      </w:r>
      <w:bookmarkStart w:id="111" w:name="l116"/>
      <w:bookmarkEnd w:id="111"/>
    </w:p>
    <w:p w:rsidR="00770E95" w:rsidRPr="00770E95" w:rsidRDefault="00770E95" w:rsidP="00D471E7">
      <w:pPr>
        <w:spacing w:after="0" w:line="240" w:lineRule="auto"/>
        <w:ind w:left="-851" w:right="-28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6.34.13. </w:t>
      </w:r>
      <w:proofErr w:type="gramStart"/>
      <w:r w:rsidRPr="00770E95">
        <w:rPr>
          <w:rFonts w:ascii="Times New Roman" w:eastAsia="Times New Roman" w:hAnsi="Times New Roman" w:cs="Times New Roman"/>
          <w:color w:val="333333"/>
          <w:sz w:val="28"/>
          <w:szCs w:val="28"/>
        </w:rPr>
        <w:t>Наличие истекшего нормативного срока эксплуатации или срока службы, установленного предприятием-изготовителем, у ВДГО и (или) ВКГО (отдельного оборудования, входящего в состав ВДГО и (или) ВКГО) в отсутствие положительного заключения по результатам технического диагностирования указанного оборудования, а в случае продления этого срока по результатам технического диагностирования - наличие истекшего продленного срока эксплуатации указанного оборудования.</w:t>
      </w:r>
      <w:bookmarkStart w:id="112" w:name="l61"/>
      <w:bookmarkEnd w:id="112"/>
      <w:proofErr w:type="gramEnd"/>
    </w:p>
    <w:p w:rsidR="00D92947" w:rsidRPr="00770E95" w:rsidRDefault="00D92947" w:rsidP="00D471E7">
      <w:pPr>
        <w:spacing w:after="0" w:line="240" w:lineRule="auto"/>
        <w:ind w:left="-851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92947" w:rsidRPr="00770E95" w:rsidSect="00770E9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0E95"/>
    <w:rsid w:val="00770E95"/>
    <w:rsid w:val="00876307"/>
    <w:rsid w:val="00912C2F"/>
    <w:rsid w:val="00CC589D"/>
    <w:rsid w:val="00D471E7"/>
    <w:rsid w:val="00D92947"/>
    <w:rsid w:val="00E35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4B"/>
  </w:style>
  <w:style w:type="paragraph" w:styleId="2">
    <w:name w:val="heading 2"/>
    <w:basedOn w:val="a"/>
    <w:link w:val="20"/>
    <w:uiPriority w:val="9"/>
    <w:qFormat/>
    <w:rsid w:val="00770E95"/>
    <w:pPr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770E95"/>
    <w:pPr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0E9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70E95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70E95"/>
    <w:rPr>
      <w:strike w:val="0"/>
      <w:dstrike w:val="0"/>
      <w:color w:val="3072C4"/>
      <w:u w:val="none"/>
      <w:effect w:val="none"/>
      <w:vertAlign w:val="baseline"/>
    </w:rPr>
  </w:style>
  <w:style w:type="paragraph" w:customStyle="1" w:styleId="dt-p">
    <w:name w:val="dt-p"/>
    <w:basedOn w:val="a"/>
    <w:rsid w:val="00770E95"/>
    <w:pPr>
      <w:spacing w:after="0" w:line="360" w:lineRule="atLeast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12">
    <w:name w:val="dt-m12"/>
    <w:basedOn w:val="a0"/>
    <w:rsid w:val="00770E95"/>
    <w:rPr>
      <w:vertAlign w:val="baseline"/>
    </w:rPr>
  </w:style>
  <w:style w:type="character" w:customStyle="1" w:styleId="ficon2">
    <w:name w:val="ficon2"/>
    <w:basedOn w:val="a0"/>
    <w:rsid w:val="00770E95"/>
    <w:rPr>
      <w:vertAlign w:val="baseline"/>
    </w:rPr>
  </w:style>
  <w:style w:type="character" w:customStyle="1" w:styleId="add-text2">
    <w:name w:val="add-text2"/>
    <w:basedOn w:val="a0"/>
    <w:rsid w:val="00770E95"/>
    <w:rPr>
      <w:vertAlign w:val="baseline"/>
    </w:rPr>
  </w:style>
  <w:style w:type="character" w:customStyle="1" w:styleId="remove-text2">
    <w:name w:val="remove-text2"/>
    <w:basedOn w:val="a0"/>
    <w:rsid w:val="00770E95"/>
    <w:rPr>
      <w:vertAlign w:val="baseli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9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7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6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4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78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35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747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538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483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150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7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49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56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53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34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46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30905" TargetMode="External"/><Relationship Id="rId13" Type="http://schemas.openxmlformats.org/officeDocument/2006/relationships/hyperlink" Target="https://normativ.kontur.ru/document?moduleId=1&amp;documentId=230905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290946" TargetMode="External"/><Relationship Id="rId12" Type="http://schemas.openxmlformats.org/officeDocument/2006/relationships/hyperlink" Target="https://normativ.kontur.ru/document?moduleId=1&amp;documentId=230905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300915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52427" TargetMode="External"/><Relationship Id="rId11" Type="http://schemas.openxmlformats.org/officeDocument/2006/relationships/hyperlink" Target="https://normativ.kontur.ru/document?moduleId=1&amp;documentId=290946" TargetMode="External"/><Relationship Id="rId5" Type="http://schemas.openxmlformats.org/officeDocument/2006/relationships/hyperlink" Target="https://normativ.kontur.ru/document?moduleId=1&amp;documentId=230905" TargetMode="External"/><Relationship Id="rId15" Type="http://schemas.openxmlformats.org/officeDocument/2006/relationships/hyperlink" Target="https://normativ.kontur.ru/document?moduleId=1&amp;documentId=236989" TargetMode="External"/><Relationship Id="rId10" Type="http://schemas.openxmlformats.org/officeDocument/2006/relationships/hyperlink" Target="https://normativ.kontur.ru/document?moduleId=1&amp;documentId=236989" TargetMode="External"/><Relationship Id="rId4" Type="http://schemas.openxmlformats.org/officeDocument/2006/relationships/hyperlink" Target="https://normativ.kontur.ru/document?moduleId=1&amp;documentId=230905" TargetMode="External"/><Relationship Id="rId9" Type="http://schemas.openxmlformats.org/officeDocument/2006/relationships/hyperlink" Target="https://normativ.kontur.ru/document?moduleId=1&amp;documentId=290946" TargetMode="External"/><Relationship Id="rId14" Type="http://schemas.openxmlformats.org/officeDocument/2006/relationships/hyperlink" Target="https://normativ.kontur.ru/document?moduleId=1&amp;documentId=290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5307</Words>
  <Characters>30253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2018-06-18T08:13:00Z</dcterms:created>
  <dcterms:modified xsi:type="dcterms:W3CDTF">2018-06-18T08:38:00Z</dcterms:modified>
</cp:coreProperties>
</file>