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24" w:rsidRDefault="00635BBE" w:rsidP="00635BBE">
      <w:pPr>
        <w:tabs>
          <w:tab w:val="left" w:pos="4395"/>
          <w:tab w:val="left" w:pos="4678"/>
        </w:tabs>
        <w:ind w:firstLine="5103"/>
        <w:jc w:val="center"/>
        <w:rPr>
          <w:szCs w:val="28"/>
        </w:rPr>
      </w:pPr>
      <w:r>
        <w:rPr>
          <w:szCs w:val="28"/>
        </w:rPr>
        <w:t xml:space="preserve">ПРИЛОЖЕНИЕ </w:t>
      </w:r>
      <w:r w:rsidR="00BE0024">
        <w:rPr>
          <w:szCs w:val="28"/>
        </w:rPr>
        <w:br/>
      </w:r>
      <w:r>
        <w:rPr>
          <w:szCs w:val="28"/>
        </w:rPr>
        <w:t xml:space="preserve">                                                                    </w:t>
      </w:r>
      <w:r w:rsidR="00BE0024">
        <w:rPr>
          <w:szCs w:val="28"/>
        </w:rPr>
        <w:t xml:space="preserve">к Порядку </w:t>
      </w:r>
      <w:r w:rsidR="00BE0024" w:rsidRPr="00C93987">
        <w:rPr>
          <w:szCs w:val="28"/>
        </w:rPr>
        <w:t>оценки</w:t>
      </w:r>
    </w:p>
    <w:p w:rsidR="00BE0024" w:rsidRDefault="00BE0024" w:rsidP="00635BBE">
      <w:pPr>
        <w:ind w:firstLine="5103"/>
        <w:jc w:val="center"/>
        <w:rPr>
          <w:szCs w:val="28"/>
        </w:rPr>
      </w:pPr>
      <w:r w:rsidRPr="00C93987">
        <w:rPr>
          <w:szCs w:val="28"/>
        </w:rPr>
        <w:t>эффективности налоговых расходов</w:t>
      </w:r>
    </w:p>
    <w:p w:rsidR="00BE0024" w:rsidRDefault="00BE0024" w:rsidP="00635BBE">
      <w:pPr>
        <w:ind w:firstLine="5103"/>
        <w:jc w:val="center"/>
        <w:rPr>
          <w:szCs w:val="28"/>
        </w:rPr>
      </w:pPr>
      <w:r w:rsidRPr="00C93987">
        <w:rPr>
          <w:szCs w:val="28"/>
        </w:rPr>
        <w:t xml:space="preserve">Новотаманского сельского поселения </w:t>
      </w:r>
    </w:p>
    <w:p w:rsidR="00BE0024" w:rsidRDefault="00BE0024" w:rsidP="00635BBE">
      <w:pPr>
        <w:ind w:firstLine="5103"/>
        <w:jc w:val="center"/>
        <w:rPr>
          <w:szCs w:val="28"/>
        </w:rPr>
      </w:pPr>
      <w:r w:rsidRPr="00C93987">
        <w:rPr>
          <w:szCs w:val="28"/>
        </w:rPr>
        <w:t>Темрюкского  района</w:t>
      </w:r>
      <w:r>
        <w:rPr>
          <w:szCs w:val="28"/>
        </w:rPr>
        <w:t xml:space="preserve">  </w:t>
      </w:r>
    </w:p>
    <w:p w:rsidR="00BE0024" w:rsidRDefault="00BE0024" w:rsidP="00BE0024">
      <w:pPr>
        <w:jc w:val="right"/>
        <w:rPr>
          <w:szCs w:val="28"/>
        </w:rPr>
      </w:pPr>
    </w:p>
    <w:p w:rsidR="00BE0024" w:rsidRPr="00BE0024" w:rsidRDefault="00BE0024" w:rsidP="00BE0024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 w:rsidRPr="00BE0024">
        <w:rPr>
          <w:rFonts w:ascii="Times New Roman" w:hAnsi="Times New Roman" w:cs="Times New Roman"/>
          <w:lang w:val="ru-RU"/>
        </w:rPr>
        <w:t>ПЕРЕЧЕНЬ</w:t>
      </w:r>
      <w:r w:rsidRPr="00BE0024">
        <w:rPr>
          <w:rFonts w:ascii="Times New Roman" w:hAnsi="Times New Roman" w:cs="Times New Roman"/>
          <w:lang w:val="ru-RU"/>
        </w:rPr>
        <w:br/>
        <w:t>ПОКАЗАТЕЛЕЙ ДЛЯ ПРОВЕДЕНИЯ ОЦЕНКИ НАЛОГОВЫХ РАСХОДОВ</w:t>
      </w:r>
      <w:r w:rsidRPr="00BE0024">
        <w:rPr>
          <w:rFonts w:ascii="Times New Roman" w:hAnsi="Times New Roman" w:cs="Times New Roman"/>
          <w:lang w:val="ru-RU"/>
        </w:rPr>
        <w:br/>
        <w:t>НОВОТАМАНСКОГО СЕЛЬСКОГО ПОСЕЛЕНИЯ</w:t>
      </w:r>
    </w:p>
    <w:p w:rsidR="00BE0024" w:rsidRDefault="00BE0024" w:rsidP="00BE0024">
      <w:pPr>
        <w:jc w:val="center"/>
        <w:rPr>
          <w:b/>
        </w:rPr>
      </w:pPr>
      <w:r w:rsidRPr="00C93987">
        <w:rPr>
          <w:b/>
        </w:rPr>
        <w:t>ТЕМРЮКСКОГО РАЙОНА</w:t>
      </w:r>
    </w:p>
    <w:p w:rsidR="00BE0024" w:rsidRPr="00C93987" w:rsidRDefault="00BE0024" w:rsidP="00BE0024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6662"/>
        <w:gridCol w:w="2324"/>
      </w:tblGrid>
      <w:tr w:rsidR="00BE0024" w:rsidTr="000B7CBA"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характеристики</w:t>
            </w:r>
          </w:p>
          <w:p w:rsidR="00BE0024" w:rsidRDefault="00BE0024" w:rsidP="000B7CBA">
            <w:pPr>
              <w:rPr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BE0024" w:rsidTr="000B7CBA"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 Нормативные характеристики налогового расхода поселения (далее - налоговый расход)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получателей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 (далее - куратор)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 Целевые характеристики налогового расхода</w:t>
            </w:r>
          </w:p>
          <w:p w:rsidR="00BE0024" w:rsidRDefault="00BE0024" w:rsidP="000B7CBA">
            <w:pPr>
              <w:rPr>
                <w:szCs w:val="28"/>
              </w:rPr>
            </w:pP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</w:t>
            </w:r>
          </w:p>
        </w:tc>
      </w:tr>
      <w:tr w:rsidR="00BE0024" w:rsidTr="000B7CBA"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III. Фискальные характеристики налогового расхода</w:t>
            </w:r>
          </w:p>
          <w:p w:rsidR="00BE0024" w:rsidRDefault="00BE0024" w:rsidP="000B7CBA">
            <w:pPr>
              <w:rPr>
                <w:szCs w:val="28"/>
              </w:rPr>
            </w:pP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объем налогового расхода за год, предшествующий отчетному финансовому году (тыс. рублей)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доходов, финансового органа *(2)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 рублей)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финансового органа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численность получателей налогового расхода в году, предшествующем отчетному финансовому году (единиц)*(3)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объем налогов, сборов и платежа, задекларированных для уплаты получателями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налоговых расходов, в бюджет поселения по видам налогов, сборов и платежа за шесть лет, предшествующих отчетному финансовому году (тыс. рублей)2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данные главного администратора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</w:t>
            </w:r>
          </w:p>
        </w:tc>
      </w:tr>
      <w:tr w:rsidR="00BE0024" w:rsidTr="000B7C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 рублей)2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024" w:rsidRDefault="00BE0024" w:rsidP="000B7CB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</w:t>
            </w:r>
          </w:p>
        </w:tc>
      </w:tr>
    </w:tbl>
    <w:p w:rsidR="00BE0024" w:rsidRDefault="00BE0024" w:rsidP="00BE0024">
      <w:pPr>
        <w:rPr>
          <w:szCs w:val="28"/>
        </w:rPr>
      </w:pPr>
      <w:r>
        <w:rPr>
          <w:szCs w:val="28"/>
        </w:rPr>
        <w:t>-------------------------------------------</w:t>
      </w:r>
    </w:p>
    <w:p w:rsidR="00BE0024" w:rsidRDefault="00BE0024" w:rsidP="00BE0024">
      <w:pPr>
        <w:rPr>
          <w:szCs w:val="28"/>
        </w:rPr>
      </w:pPr>
      <w:r>
        <w:rPr>
          <w:szCs w:val="28"/>
        </w:rPr>
        <w:t>*(1) расчет по приведенной формуле осуществляется в отношении налоговых расходов, перечень которых определяется финансовым органом.</w:t>
      </w:r>
    </w:p>
    <w:p w:rsidR="00BE0024" w:rsidRDefault="00BE0024" w:rsidP="00BE0024">
      <w:pPr>
        <w:rPr>
          <w:szCs w:val="28"/>
        </w:rPr>
      </w:pPr>
      <w:r>
        <w:rPr>
          <w:szCs w:val="28"/>
        </w:rPr>
        <w:t>*(2) В случаях и порядке, если реестр налоговых расходов формируется и ведется Администрацией Новотаманского сельского поселения.</w:t>
      </w:r>
    </w:p>
    <w:p w:rsidR="00BE0024" w:rsidRDefault="00BE0024" w:rsidP="00BE0024">
      <w:pPr>
        <w:shd w:val="clear" w:color="auto" w:fill="FFFFFF"/>
        <w:jc w:val="both"/>
        <w:rPr>
          <w:szCs w:val="28"/>
        </w:rPr>
      </w:pPr>
      <w:r>
        <w:rPr>
          <w:szCs w:val="28"/>
        </w:rPr>
        <w:t>*(3) Информация подлежит формированию и представлению в отношении налоговых расходов, перечень которых определяется финансовым органом.</w:t>
      </w:r>
    </w:p>
    <w:p w:rsidR="00D15730" w:rsidRDefault="00D15730" w:rsidP="00D15730">
      <w:pPr>
        <w:shd w:val="clear" w:color="auto" w:fill="FFFFFF"/>
        <w:jc w:val="both"/>
        <w:rPr>
          <w:szCs w:val="28"/>
        </w:rPr>
      </w:pPr>
    </w:p>
    <w:p w:rsidR="00D15730" w:rsidRDefault="00D15730" w:rsidP="00D15730">
      <w:pPr>
        <w:shd w:val="clear" w:color="auto" w:fill="FFFFFF"/>
        <w:jc w:val="both"/>
        <w:rPr>
          <w:szCs w:val="28"/>
        </w:rPr>
      </w:pPr>
    </w:p>
    <w:p w:rsidR="00D15730" w:rsidRDefault="00D15730" w:rsidP="00D15730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финансового отдела                                                                 Е.Н. Даева</w:t>
      </w:r>
    </w:p>
    <w:p w:rsidR="00183C62" w:rsidRDefault="00183C62"/>
    <w:sectPr w:rsidR="00183C62" w:rsidSect="00635BB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595" w:rsidRDefault="00F33595" w:rsidP="00635BBE">
      <w:r>
        <w:separator/>
      </w:r>
    </w:p>
  </w:endnote>
  <w:endnote w:type="continuationSeparator" w:id="1">
    <w:p w:rsidR="00F33595" w:rsidRDefault="00F33595" w:rsidP="00635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595" w:rsidRDefault="00F33595" w:rsidP="00635BBE">
      <w:r>
        <w:separator/>
      </w:r>
    </w:p>
  </w:footnote>
  <w:footnote w:type="continuationSeparator" w:id="1">
    <w:p w:rsidR="00F33595" w:rsidRDefault="00F33595" w:rsidP="00635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6317"/>
      <w:docPartObj>
        <w:docPartGallery w:val="Page Numbers (Top of Page)"/>
        <w:docPartUnique/>
      </w:docPartObj>
    </w:sdtPr>
    <w:sdtContent>
      <w:p w:rsidR="00635BBE" w:rsidRDefault="00635BBE">
        <w:pPr>
          <w:pStyle w:val="af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35BBE" w:rsidRDefault="00635BBE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024"/>
    <w:rsid w:val="0004721C"/>
    <w:rsid w:val="001272D0"/>
    <w:rsid w:val="00183C62"/>
    <w:rsid w:val="001B7B30"/>
    <w:rsid w:val="001E7464"/>
    <w:rsid w:val="0025319E"/>
    <w:rsid w:val="002E62A3"/>
    <w:rsid w:val="0031096B"/>
    <w:rsid w:val="00352DD1"/>
    <w:rsid w:val="00364849"/>
    <w:rsid w:val="004754BD"/>
    <w:rsid w:val="005A067E"/>
    <w:rsid w:val="005A302B"/>
    <w:rsid w:val="005E056C"/>
    <w:rsid w:val="00635BBE"/>
    <w:rsid w:val="006A7C52"/>
    <w:rsid w:val="006B16CE"/>
    <w:rsid w:val="00742529"/>
    <w:rsid w:val="007718AE"/>
    <w:rsid w:val="0080738F"/>
    <w:rsid w:val="00BE0024"/>
    <w:rsid w:val="00C07BCF"/>
    <w:rsid w:val="00C556C4"/>
    <w:rsid w:val="00CA7CB9"/>
    <w:rsid w:val="00D15730"/>
    <w:rsid w:val="00D62D78"/>
    <w:rsid w:val="00DD3DD5"/>
    <w:rsid w:val="00E616AE"/>
    <w:rsid w:val="00EE27EA"/>
    <w:rsid w:val="00F33595"/>
    <w:rsid w:val="00F5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24"/>
    <w:pPr>
      <w:spacing w:after="0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E62A3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A3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62A3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A3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A3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A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A3"/>
    <w:pPr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A3"/>
    <w:pPr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A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2A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E62A3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25319E"/>
    <w:pPr>
      <w:spacing w:after="10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25319E"/>
    <w:pPr>
      <w:spacing w:after="100"/>
      <w:ind w:left="22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25319E"/>
    <w:pPr>
      <w:spacing w:after="100"/>
      <w:ind w:left="44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4">
    <w:name w:val="Strong"/>
    <w:uiPriority w:val="22"/>
    <w:qFormat/>
    <w:rsid w:val="002E62A3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E62A3"/>
    <w:pPr>
      <w:outlineLvl w:val="9"/>
    </w:pPr>
  </w:style>
  <w:style w:type="character" w:customStyle="1" w:styleId="30">
    <w:name w:val="Заголовок 3 Знак"/>
    <w:basedOn w:val="a0"/>
    <w:link w:val="3"/>
    <w:uiPriority w:val="9"/>
    <w:rsid w:val="002E62A3"/>
    <w:rPr>
      <w:rFonts w:asciiTheme="majorHAnsi" w:eastAsiaTheme="majorEastAsia" w:hAnsiTheme="majorHAnsi" w:cstheme="majorBidi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E62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E62A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E62A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E62A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62A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E62A3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E62A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E62A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E62A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a">
    <w:name w:val="Emphasis"/>
    <w:uiPriority w:val="20"/>
    <w:qFormat/>
    <w:rsid w:val="002E62A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"/>
    <w:uiPriority w:val="1"/>
    <w:qFormat/>
    <w:rsid w:val="002E62A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2E62A3"/>
    <w:pPr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2E62A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E62A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E62A3"/>
    <w:rPr>
      <w:b/>
      <w:bCs/>
      <w:i/>
      <w:iCs/>
    </w:rPr>
  </w:style>
  <w:style w:type="character" w:styleId="ae">
    <w:name w:val="Subtle Emphasis"/>
    <w:uiPriority w:val="19"/>
    <w:qFormat/>
    <w:rsid w:val="002E62A3"/>
    <w:rPr>
      <w:i/>
      <w:iCs/>
    </w:rPr>
  </w:style>
  <w:style w:type="character" w:styleId="af">
    <w:name w:val="Intense Emphasis"/>
    <w:uiPriority w:val="21"/>
    <w:qFormat/>
    <w:rsid w:val="002E62A3"/>
    <w:rPr>
      <w:b/>
      <w:bCs/>
    </w:rPr>
  </w:style>
  <w:style w:type="character" w:styleId="af0">
    <w:name w:val="Subtle Reference"/>
    <w:uiPriority w:val="31"/>
    <w:qFormat/>
    <w:rsid w:val="002E62A3"/>
    <w:rPr>
      <w:smallCaps/>
    </w:rPr>
  </w:style>
  <w:style w:type="character" w:styleId="af1">
    <w:name w:val="Intense Reference"/>
    <w:uiPriority w:val="32"/>
    <w:qFormat/>
    <w:rsid w:val="002E62A3"/>
    <w:rPr>
      <w:smallCaps/>
      <w:spacing w:val="5"/>
      <w:u w:val="single"/>
    </w:rPr>
  </w:style>
  <w:style w:type="character" w:styleId="af2">
    <w:name w:val="Book Title"/>
    <w:uiPriority w:val="33"/>
    <w:qFormat/>
    <w:rsid w:val="002E62A3"/>
    <w:rPr>
      <w:i/>
      <w:iCs/>
      <w:smallCaps/>
      <w:spacing w:val="5"/>
    </w:rPr>
  </w:style>
  <w:style w:type="paragraph" w:customStyle="1" w:styleId="af3">
    <w:name w:val="Нормальный (таблица)"/>
    <w:basedOn w:val="a"/>
    <w:next w:val="a"/>
    <w:uiPriority w:val="99"/>
    <w:rsid w:val="00BE0024"/>
    <w:pPr>
      <w:widowControl w:val="0"/>
      <w:autoSpaceDE w:val="0"/>
      <w:autoSpaceDN w:val="0"/>
      <w:adjustRightInd w:val="0"/>
      <w:jc w:val="both"/>
    </w:pPr>
    <w:rPr>
      <w:rFonts w:ascii="Times New Roman CYR" w:eastAsia="SimSun" w:hAnsi="Times New Roman CYR" w:cs="Times New Roman CYR"/>
      <w:sz w:val="24"/>
    </w:rPr>
  </w:style>
  <w:style w:type="paragraph" w:styleId="af4">
    <w:name w:val="header"/>
    <w:basedOn w:val="a"/>
    <w:link w:val="af5"/>
    <w:uiPriority w:val="99"/>
    <w:unhideWhenUsed/>
    <w:rsid w:val="00635BB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35BB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635BB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35BB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2020-06-08T08:30:00Z</dcterms:created>
  <dcterms:modified xsi:type="dcterms:W3CDTF">2020-06-09T10:38:00Z</dcterms:modified>
</cp:coreProperties>
</file>