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6D6" w:rsidRDefault="00C136D6" w:rsidP="00C136D6">
      <w:pPr>
        <w:pStyle w:val="a5"/>
        <w:rPr>
          <w:b/>
          <w:bCs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771525" cy="695325"/>
            <wp:effectExtent l="19050" t="0" r="9525" b="0"/>
            <wp:docPr id="5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6D6" w:rsidRDefault="00C136D6" w:rsidP="00C136D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C136D6" w:rsidRDefault="00C136D6" w:rsidP="00C136D6">
      <w:pPr>
        <w:pStyle w:val="a5"/>
        <w:tabs>
          <w:tab w:val="left" w:pos="5355"/>
        </w:tabs>
        <w:rPr>
          <w:b/>
          <w:bCs/>
          <w:szCs w:val="32"/>
        </w:rPr>
      </w:pPr>
    </w:p>
    <w:p w:rsidR="00C136D6" w:rsidRDefault="00C136D6" w:rsidP="00C136D6">
      <w:pPr>
        <w:pStyle w:val="a5"/>
        <w:rPr>
          <w:b/>
          <w:bCs/>
          <w:szCs w:val="32"/>
        </w:rPr>
      </w:pPr>
      <w:r>
        <w:rPr>
          <w:b/>
          <w:bCs/>
          <w:szCs w:val="32"/>
        </w:rPr>
        <w:t>ПОСТАНОВЛЕНИЕ</w:t>
      </w:r>
    </w:p>
    <w:p w:rsidR="00C136D6" w:rsidRDefault="00C136D6" w:rsidP="00C136D6">
      <w:pPr>
        <w:ind w:firstLine="540"/>
        <w:rPr>
          <w:sz w:val="20"/>
          <w:szCs w:val="20"/>
        </w:rPr>
      </w:pPr>
    </w:p>
    <w:p w:rsidR="00C136D6" w:rsidRPr="00ED3767" w:rsidRDefault="00C136D6" w:rsidP="00C136D6">
      <w:pPr>
        <w:tabs>
          <w:tab w:val="left" w:pos="540"/>
          <w:tab w:val="left" w:pos="8460"/>
          <w:tab w:val="left" w:pos="8640"/>
        </w:tabs>
        <w:ind w:left="-540" w:right="-81" w:firstLine="54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ED3767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 xml:space="preserve"> 29.06.2016</w:t>
      </w:r>
      <w:r w:rsidRPr="00BB42D2">
        <w:rPr>
          <w:bCs/>
          <w:sz w:val="28"/>
          <w:szCs w:val="28"/>
        </w:rPr>
        <w:t xml:space="preserve"> </w:t>
      </w:r>
      <w:r w:rsidRPr="00ED3767">
        <w:rPr>
          <w:bCs/>
          <w:sz w:val="28"/>
          <w:szCs w:val="28"/>
        </w:rPr>
        <w:t xml:space="preserve">                            </w:t>
      </w:r>
      <w:r>
        <w:rPr>
          <w:bCs/>
          <w:sz w:val="28"/>
          <w:szCs w:val="28"/>
        </w:rPr>
        <w:t xml:space="preserve">       </w:t>
      </w:r>
      <w:r w:rsidRPr="00ED3767">
        <w:rPr>
          <w:bCs/>
          <w:sz w:val="28"/>
          <w:szCs w:val="28"/>
        </w:rPr>
        <w:t xml:space="preserve">                                   </w:t>
      </w:r>
      <w:r>
        <w:rPr>
          <w:bCs/>
          <w:sz w:val="28"/>
          <w:szCs w:val="28"/>
        </w:rPr>
        <w:t xml:space="preserve">      </w:t>
      </w:r>
      <w:r w:rsidRPr="00ED3767">
        <w:rPr>
          <w:bCs/>
          <w:sz w:val="28"/>
          <w:szCs w:val="28"/>
        </w:rPr>
        <w:t xml:space="preserve">      №</w:t>
      </w:r>
      <w:r>
        <w:rPr>
          <w:bCs/>
          <w:sz w:val="28"/>
          <w:szCs w:val="28"/>
        </w:rPr>
        <w:t xml:space="preserve"> 259</w:t>
      </w:r>
    </w:p>
    <w:p w:rsidR="00C136D6" w:rsidRPr="008C10B0" w:rsidRDefault="00C136D6" w:rsidP="00C136D6">
      <w:pPr>
        <w:rPr>
          <w:sz w:val="16"/>
          <w:szCs w:val="16"/>
        </w:rPr>
      </w:pPr>
      <w:r>
        <w:t xml:space="preserve">                                                                  пос</w:t>
      </w:r>
      <w:proofErr w:type="gramStart"/>
      <w:r>
        <w:t>.Т</w:t>
      </w:r>
      <w:proofErr w:type="gramEnd"/>
      <w:r>
        <w:t>аманский</w:t>
      </w:r>
    </w:p>
    <w:p w:rsidR="00C136D6" w:rsidRPr="00347501" w:rsidRDefault="00C136D6" w:rsidP="00C136D6">
      <w:pPr>
        <w:rPr>
          <w:sz w:val="28"/>
          <w:szCs w:val="28"/>
        </w:rPr>
      </w:pPr>
    </w:p>
    <w:p w:rsidR="00347501" w:rsidRPr="00347501" w:rsidRDefault="00347501" w:rsidP="00347501">
      <w:pPr>
        <w:rPr>
          <w:sz w:val="28"/>
          <w:szCs w:val="28"/>
        </w:rPr>
      </w:pPr>
    </w:p>
    <w:p w:rsidR="005B01E4" w:rsidRPr="007A0902" w:rsidRDefault="00FF15D3" w:rsidP="00347501">
      <w:pPr>
        <w:jc w:val="center"/>
        <w:rPr>
          <w:b/>
          <w:sz w:val="28"/>
          <w:szCs w:val="28"/>
        </w:rPr>
      </w:pPr>
      <w:proofErr w:type="gramStart"/>
      <w:r w:rsidRPr="007A0902">
        <w:rPr>
          <w:b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 от 18 января 2016 года № 12 «</w:t>
      </w:r>
      <w:r w:rsidR="00AC0289" w:rsidRPr="007A0902">
        <w:rPr>
          <w:b/>
          <w:sz w:val="28"/>
          <w:szCs w:val="28"/>
        </w:rPr>
        <w:t>Об утверждении перечня муниципальных услуг (функций) администрации Новотаманского сельского  поселения Темрюкского района, предоставление которых осуществляется по принципу «одного окна» в муниципальном бюджетном учреждении «Многофункциональный центр по предоставлению государственных и муниципальных услуг» муниципального образования Темрюкский район</w:t>
      </w:r>
      <w:r w:rsidRPr="007A0902">
        <w:rPr>
          <w:b/>
          <w:sz w:val="28"/>
          <w:szCs w:val="28"/>
        </w:rPr>
        <w:t>»</w:t>
      </w:r>
      <w:proofErr w:type="gramEnd"/>
    </w:p>
    <w:p w:rsidR="005B01E4" w:rsidRDefault="005B01E4" w:rsidP="005B01E4">
      <w:pPr>
        <w:jc w:val="center"/>
        <w:rPr>
          <w:b/>
          <w:sz w:val="28"/>
          <w:szCs w:val="28"/>
        </w:rPr>
      </w:pPr>
    </w:p>
    <w:p w:rsidR="00AC0289" w:rsidRPr="00D96B5F" w:rsidRDefault="00AC0289" w:rsidP="005B01E4">
      <w:pPr>
        <w:jc w:val="center"/>
        <w:rPr>
          <w:b/>
          <w:sz w:val="28"/>
          <w:szCs w:val="28"/>
        </w:rPr>
      </w:pPr>
    </w:p>
    <w:p w:rsidR="006B5484" w:rsidRDefault="006B5484" w:rsidP="006B548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вступлением в силу  приказа Департамента информатизации и </w:t>
      </w:r>
      <w:proofErr w:type="gramStart"/>
      <w:r>
        <w:rPr>
          <w:sz w:val="28"/>
          <w:szCs w:val="28"/>
        </w:rPr>
        <w:t>связи Краснодарского края от 3 декабря 2015 года № 194 «О внесении изменения  в приказ управления информатизации и связи  Краснодарского края от 5 ноября 2013 года № 97 «Об утверждении рекомендуемого унифицированного реестра муниципальных услуг и функций в сфере контрольно-надзорной деятельности Краснодарского края», постановления администрации   Новотаманского   сельского  поселения Темрюкского района от 1 июня 2016 года № 222 «Об утверждении административного регламента  предоставления государственной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услуги «Размещение объектов благоустройства на землях или земельных участках, находящихся в муниципальной собственности Новотаманского  сельского поселения Темрюкского района, или на землях или земельных участках, государственная собственность на которые не разграничена,  в целях организации пляжных территорий без предоставления земельных участков и установления сервитутов»»  и постановления администрации   Новотаманского   сельского  поселения Темрюкского района от 27 июня 2016 года № 250 «О признании  утратившим силу</w:t>
      </w:r>
      <w:proofErr w:type="gramEnd"/>
      <w:r>
        <w:rPr>
          <w:sz w:val="28"/>
          <w:szCs w:val="28"/>
        </w:rPr>
        <w:t xml:space="preserve"> нормативно правового акта </w:t>
      </w:r>
      <w:r>
        <w:rPr>
          <w:sz w:val="28"/>
        </w:rPr>
        <w:t>администрации  Новотаманского сельского поселения Темрюкского района</w:t>
      </w:r>
      <w:r>
        <w:rPr>
          <w:sz w:val="28"/>
          <w:szCs w:val="28"/>
        </w:rPr>
        <w:t xml:space="preserve">»   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E035E7" w:rsidRPr="00E035E7" w:rsidRDefault="00E035E7" w:rsidP="00E035E7">
      <w:pPr>
        <w:ind w:firstLine="851"/>
        <w:jc w:val="both"/>
        <w:rPr>
          <w:szCs w:val="28"/>
        </w:rPr>
      </w:pPr>
      <w:r>
        <w:rPr>
          <w:sz w:val="28"/>
          <w:szCs w:val="28"/>
        </w:rPr>
        <w:t xml:space="preserve">1. Внести изменения </w:t>
      </w:r>
      <w:r w:rsidRPr="00E035E7">
        <w:rPr>
          <w:sz w:val="28"/>
          <w:szCs w:val="28"/>
        </w:rPr>
        <w:t xml:space="preserve">в постановление администрации Новотаманского сельского поселения Темрюкского района  от 18 января 2016 года № 12 «Об утверждении перечня муниципальных услуг (функций) администрации Новотаманского сельского  поселения Темрюкского района, предоставление </w:t>
      </w:r>
      <w:r w:rsidRPr="00E035E7">
        <w:rPr>
          <w:sz w:val="28"/>
          <w:szCs w:val="28"/>
        </w:rPr>
        <w:lastRenderedPageBreak/>
        <w:t>которых осуществляется по принципу «одного окна» в муниципальном бюджетном учреждении «Многофункциональный центр по предоставлению государственных и муниципальных:</w:t>
      </w:r>
    </w:p>
    <w:p w:rsidR="00E035E7" w:rsidRDefault="00E035E7" w:rsidP="00E035E7">
      <w:pPr>
        <w:ind w:firstLine="851"/>
        <w:jc w:val="both"/>
        <w:rPr>
          <w:sz w:val="28"/>
          <w:szCs w:val="28"/>
        </w:rPr>
      </w:pPr>
      <w:r w:rsidRPr="00FA3047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Pr="00FA3047">
        <w:rPr>
          <w:sz w:val="28"/>
          <w:szCs w:val="28"/>
        </w:rPr>
        <w:t xml:space="preserve"> </w:t>
      </w:r>
      <w:r>
        <w:rPr>
          <w:sz w:val="28"/>
          <w:szCs w:val="28"/>
        </w:rPr>
        <w:t>пункт 1 изложить в новой редакции: «</w:t>
      </w:r>
      <w:r>
        <w:rPr>
          <w:sz w:val="28"/>
        </w:rPr>
        <w:t>Утвер</w:t>
      </w:r>
      <w:r w:rsidRPr="00C64991">
        <w:rPr>
          <w:sz w:val="28"/>
        </w:rPr>
        <w:t>д</w:t>
      </w:r>
      <w:r>
        <w:rPr>
          <w:sz w:val="28"/>
        </w:rPr>
        <w:t>ить</w:t>
      </w:r>
      <w:r w:rsidRPr="00C64991">
        <w:rPr>
          <w:sz w:val="28"/>
        </w:rPr>
        <w:t xml:space="preserve"> </w:t>
      </w:r>
      <w:r w:rsidRPr="00AC0289">
        <w:rPr>
          <w:sz w:val="28"/>
          <w:szCs w:val="28"/>
        </w:rPr>
        <w:t>перечень муниципальных услуг (функций) администрации Новотаманского сельского  поселения Темрюкского района, предоставление которых осуществляется по принципу «одного окна» в муниципальном бюджетном учреждении «Многофункциональный центр по предоставлению государственных и муниципальных услуг» муниципального образования Темрюкский район</w:t>
      </w:r>
      <w:r>
        <w:rPr>
          <w:sz w:val="28"/>
          <w:szCs w:val="28"/>
        </w:rPr>
        <w:t xml:space="preserve"> </w:t>
      </w:r>
      <w:r w:rsidRPr="00AC0289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»  </w:t>
      </w:r>
      <w:r w:rsidRPr="00FA3047">
        <w:rPr>
          <w:sz w:val="28"/>
          <w:szCs w:val="28"/>
        </w:rPr>
        <w:t>(приложение).</w:t>
      </w:r>
    </w:p>
    <w:p w:rsidR="006B5484" w:rsidRPr="006B5484" w:rsidRDefault="006B5484" w:rsidP="006B5484">
      <w:pPr>
        <w:ind w:firstLine="851"/>
        <w:jc w:val="both"/>
        <w:rPr>
          <w:sz w:val="28"/>
          <w:szCs w:val="28"/>
        </w:rPr>
      </w:pPr>
      <w:r w:rsidRPr="006B5484">
        <w:rPr>
          <w:sz w:val="28"/>
          <w:szCs w:val="28"/>
        </w:rPr>
        <w:t xml:space="preserve">2. </w:t>
      </w:r>
      <w:proofErr w:type="gramStart"/>
      <w:r w:rsidRPr="006B5484">
        <w:rPr>
          <w:sz w:val="28"/>
          <w:szCs w:val="28"/>
        </w:rPr>
        <w:t>Постановление администрации Новотаманского сельского поселения Темрюкского района от  4 мая 2016 года № 180 «О внесении изменений в постановление администрации Новотаманского сельского поселения Темрюкского района  от 18 января 2016 года № 12 «Об утверждении перечня муниципальных услуг (функций) администрации Новотаманского сельского  поселения Темрюкского района, предоставление которых осуществляется по принципу «одного окна» в муниципальном бюджетном учреждении «Многофункциональный центр по предоставлению государственных и муниципальных</w:t>
      </w:r>
      <w:proofErr w:type="gramEnd"/>
      <w:r w:rsidRPr="006B5484">
        <w:rPr>
          <w:sz w:val="28"/>
          <w:szCs w:val="28"/>
        </w:rPr>
        <w:t xml:space="preserve"> </w:t>
      </w:r>
      <w:proofErr w:type="gramStart"/>
      <w:r w:rsidRPr="006B5484">
        <w:rPr>
          <w:sz w:val="28"/>
          <w:szCs w:val="28"/>
        </w:rPr>
        <w:t>услуг» муниципального образования Темрюкский район»</w:t>
      </w:r>
      <w:r w:rsidRPr="006B5484">
        <w:rPr>
          <w:sz w:val="28"/>
        </w:rPr>
        <w:t xml:space="preserve">» и  </w:t>
      </w:r>
      <w:r w:rsidRPr="006B5484">
        <w:rPr>
          <w:sz w:val="28"/>
          <w:szCs w:val="28"/>
        </w:rPr>
        <w:t>постановление администрации Новотаманского сельского поселения Темрюкского района</w:t>
      </w:r>
      <w:r w:rsidRPr="006B5484">
        <w:rPr>
          <w:sz w:val="28"/>
        </w:rPr>
        <w:t xml:space="preserve">   от 18 мая 2016 года № 209 «</w:t>
      </w:r>
      <w:r w:rsidRPr="006B5484">
        <w:rPr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 от 18 января 2016 года № 12 «Об утверждении перечня муниципальных услуг (функций) администрации Новотаманского сельского  поселения Темрюкского района, предоставление которых осуществляется по принципу «одного окна» в муниципальном бюджетном учреждении «Многофункциональный</w:t>
      </w:r>
      <w:proofErr w:type="gramEnd"/>
      <w:r w:rsidRPr="006B5484">
        <w:rPr>
          <w:sz w:val="28"/>
          <w:szCs w:val="28"/>
        </w:rPr>
        <w:t xml:space="preserve"> центр по предоставлению государственных и муниципальных услуг» муниципального образования Темрюкский район»» считать утратившим силу.</w:t>
      </w:r>
    </w:p>
    <w:p w:rsidR="002538EB" w:rsidRPr="00A32F21" w:rsidRDefault="006B5484" w:rsidP="005B01E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538EB" w:rsidRPr="002538EB">
        <w:rPr>
          <w:sz w:val="28"/>
          <w:szCs w:val="28"/>
        </w:rPr>
        <w:t>Общему отделу (</w:t>
      </w:r>
      <w:r w:rsidR="00AC0289">
        <w:rPr>
          <w:sz w:val="28"/>
          <w:szCs w:val="28"/>
        </w:rPr>
        <w:t>Золотарева</w:t>
      </w:r>
      <w:r w:rsidR="002538EB" w:rsidRPr="002538EB">
        <w:rPr>
          <w:sz w:val="28"/>
          <w:szCs w:val="28"/>
        </w:rPr>
        <w:t xml:space="preserve">) </w:t>
      </w:r>
      <w:r w:rsidR="00AC0289">
        <w:rPr>
          <w:sz w:val="28"/>
          <w:szCs w:val="28"/>
        </w:rPr>
        <w:t xml:space="preserve"> </w:t>
      </w:r>
      <w:r w:rsidR="002538EB" w:rsidRPr="002538EB">
        <w:rPr>
          <w:sz w:val="28"/>
          <w:szCs w:val="28"/>
        </w:rPr>
        <w:t xml:space="preserve">разместить (опубликовать) настоящее постановление на официальном сайте администрации </w:t>
      </w:r>
      <w:r w:rsidR="00AC0289">
        <w:rPr>
          <w:sz w:val="28"/>
          <w:szCs w:val="28"/>
        </w:rPr>
        <w:t xml:space="preserve">Новотаманского </w:t>
      </w:r>
      <w:r w:rsidR="002538EB" w:rsidRPr="002538EB">
        <w:rPr>
          <w:sz w:val="28"/>
          <w:szCs w:val="28"/>
        </w:rPr>
        <w:t>сельского поселения Темрюкского района в информационно-телекоммуникационной сети «Интернет».</w:t>
      </w:r>
    </w:p>
    <w:p w:rsidR="005B01E4" w:rsidRDefault="006B5484" w:rsidP="005B01E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B01E4" w:rsidRPr="0091207F">
        <w:rPr>
          <w:sz w:val="28"/>
          <w:szCs w:val="28"/>
        </w:rPr>
        <w:t xml:space="preserve">. </w:t>
      </w:r>
      <w:proofErr w:type="gramStart"/>
      <w:r w:rsidR="005B01E4">
        <w:rPr>
          <w:sz w:val="28"/>
          <w:szCs w:val="28"/>
        </w:rPr>
        <w:t>Контроль за</w:t>
      </w:r>
      <w:proofErr w:type="gramEnd"/>
      <w:r w:rsidR="005B01E4">
        <w:rPr>
          <w:sz w:val="28"/>
          <w:szCs w:val="28"/>
        </w:rPr>
        <w:t xml:space="preserve"> выполнением настоящего постановления </w:t>
      </w:r>
      <w:r>
        <w:rPr>
          <w:sz w:val="28"/>
          <w:szCs w:val="28"/>
        </w:rPr>
        <w:t xml:space="preserve">возложить на заместителя  главы  Новотаманского  сельского  поселения Темрюкского района  Г.П. </w:t>
      </w:r>
      <w:proofErr w:type="spellStart"/>
      <w:r>
        <w:rPr>
          <w:sz w:val="28"/>
          <w:szCs w:val="28"/>
        </w:rPr>
        <w:t>Шлахтера</w:t>
      </w:r>
      <w:proofErr w:type="spellEnd"/>
      <w:r>
        <w:rPr>
          <w:sz w:val="28"/>
          <w:szCs w:val="28"/>
        </w:rPr>
        <w:t>.</w:t>
      </w:r>
    </w:p>
    <w:p w:rsidR="005B01E4" w:rsidRDefault="006B5484" w:rsidP="005B01E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4598C" w:rsidRPr="00C545C2">
        <w:rPr>
          <w:sz w:val="28"/>
          <w:szCs w:val="28"/>
        </w:rPr>
        <w:t xml:space="preserve">. </w:t>
      </w:r>
      <w:r w:rsidR="005B01E4">
        <w:rPr>
          <w:sz w:val="28"/>
          <w:szCs w:val="28"/>
        </w:rPr>
        <w:t>Постановление вступает в силу со дня его официального обнародования.</w:t>
      </w:r>
    </w:p>
    <w:p w:rsidR="00997A39" w:rsidRDefault="00997A39" w:rsidP="005B01E4">
      <w:pPr>
        <w:ind w:firstLine="708"/>
        <w:jc w:val="both"/>
        <w:rPr>
          <w:sz w:val="28"/>
          <w:szCs w:val="28"/>
        </w:rPr>
      </w:pPr>
    </w:p>
    <w:p w:rsidR="00997A39" w:rsidRDefault="00997A39" w:rsidP="005B01E4">
      <w:pPr>
        <w:ind w:firstLine="708"/>
        <w:jc w:val="both"/>
        <w:rPr>
          <w:sz w:val="28"/>
          <w:szCs w:val="28"/>
        </w:rPr>
      </w:pPr>
    </w:p>
    <w:p w:rsidR="006B5484" w:rsidRDefault="006B5484" w:rsidP="00C545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C545C2">
        <w:rPr>
          <w:sz w:val="28"/>
          <w:szCs w:val="28"/>
        </w:rPr>
        <w:t>Новотаманского</w:t>
      </w:r>
      <w:r w:rsidR="00C545C2" w:rsidRPr="00DE67C7">
        <w:rPr>
          <w:sz w:val="28"/>
          <w:szCs w:val="28"/>
        </w:rPr>
        <w:t xml:space="preserve"> </w:t>
      </w:r>
    </w:p>
    <w:p w:rsidR="006B5484" w:rsidRDefault="00C545C2" w:rsidP="00C545C2">
      <w:pPr>
        <w:jc w:val="both"/>
        <w:rPr>
          <w:sz w:val="28"/>
          <w:szCs w:val="28"/>
        </w:rPr>
      </w:pPr>
      <w:r w:rsidRPr="00DE67C7">
        <w:rPr>
          <w:sz w:val="28"/>
          <w:szCs w:val="28"/>
        </w:rPr>
        <w:t xml:space="preserve">сельского поселения </w:t>
      </w:r>
    </w:p>
    <w:p w:rsidR="00C545C2" w:rsidRPr="002B5E59" w:rsidRDefault="00C545C2" w:rsidP="00C545C2">
      <w:pPr>
        <w:jc w:val="both"/>
        <w:rPr>
          <w:sz w:val="28"/>
          <w:szCs w:val="28"/>
        </w:rPr>
      </w:pPr>
      <w:r w:rsidRPr="00DE67C7">
        <w:rPr>
          <w:sz w:val="28"/>
          <w:szCs w:val="28"/>
        </w:rPr>
        <w:t>Темрюкского района</w:t>
      </w:r>
      <w:r w:rsidR="005E05CD">
        <w:rPr>
          <w:sz w:val="28"/>
          <w:szCs w:val="28"/>
        </w:rPr>
        <w:t xml:space="preserve"> </w:t>
      </w:r>
      <w:r w:rsidR="005E05CD">
        <w:rPr>
          <w:sz w:val="28"/>
          <w:szCs w:val="28"/>
        </w:rPr>
        <w:tab/>
      </w:r>
      <w:r w:rsidR="005E05CD">
        <w:rPr>
          <w:sz w:val="28"/>
          <w:szCs w:val="28"/>
        </w:rPr>
        <w:tab/>
      </w:r>
      <w:r w:rsidR="005E05CD">
        <w:rPr>
          <w:sz w:val="28"/>
          <w:szCs w:val="28"/>
        </w:rPr>
        <w:tab/>
      </w:r>
      <w:r w:rsidR="005E05CD">
        <w:rPr>
          <w:sz w:val="28"/>
          <w:szCs w:val="28"/>
        </w:rPr>
        <w:tab/>
      </w:r>
      <w:r w:rsidR="00E035E7">
        <w:rPr>
          <w:sz w:val="28"/>
          <w:szCs w:val="28"/>
        </w:rPr>
        <w:t xml:space="preserve">       </w:t>
      </w:r>
      <w:r w:rsidR="00347501">
        <w:rPr>
          <w:sz w:val="28"/>
          <w:szCs w:val="28"/>
        </w:rPr>
        <w:t xml:space="preserve"> </w:t>
      </w:r>
      <w:r w:rsidR="005E05CD">
        <w:rPr>
          <w:sz w:val="28"/>
          <w:szCs w:val="28"/>
        </w:rPr>
        <w:t xml:space="preserve">       </w:t>
      </w:r>
      <w:r w:rsidR="006B5484">
        <w:rPr>
          <w:sz w:val="28"/>
          <w:szCs w:val="28"/>
        </w:rPr>
        <w:t xml:space="preserve">               </w:t>
      </w:r>
      <w:r w:rsidR="005E05CD">
        <w:rPr>
          <w:sz w:val="28"/>
          <w:szCs w:val="28"/>
        </w:rPr>
        <w:t xml:space="preserve">     </w:t>
      </w:r>
      <w:r w:rsidR="006B5484">
        <w:rPr>
          <w:sz w:val="28"/>
          <w:szCs w:val="28"/>
        </w:rPr>
        <w:t>В.В.Лаврентьев</w:t>
      </w: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6B5484" w:rsidRDefault="006B5484" w:rsidP="00396016">
      <w:pPr>
        <w:jc w:val="center"/>
        <w:rPr>
          <w:b/>
          <w:sz w:val="28"/>
          <w:szCs w:val="28"/>
        </w:rPr>
      </w:pPr>
    </w:p>
    <w:p w:rsidR="00396016" w:rsidRPr="00396016" w:rsidRDefault="00E035E7" w:rsidP="003960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</w:t>
      </w:r>
      <w:r w:rsidR="00396016" w:rsidRPr="00396016">
        <w:rPr>
          <w:b/>
          <w:sz w:val="28"/>
          <w:szCs w:val="28"/>
        </w:rPr>
        <w:t>ИСТ СОГЛАСОВАНИЯ</w:t>
      </w:r>
    </w:p>
    <w:p w:rsidR="00396016" w:rsidRPr="00396016" w:rsidRDefault="00396016" w:rsidP="00396016">
      <w:pPr>
        <w:jc w:val="center"/>
        <w:rPr>
          <w:sz w:val="28"/>
          <w:szCs w:val="28"/>
        </w:rPr>
      </w:pPr>
      <w:r w:rsidRPr="00396016">
        <w:rPr>
          <w:sz w:val="28"/>
          <w:szCs w:val="28"/>
        </w:rPr>
        <w:t>проекта постановления  администрации Новотаманского сельского поселения Темрюкского района</w:t>
      </w:r>
    </w:p>
    <w:p w:rsidR="00396016" w:rsidRPr="00396016" w:rsidRDefault="00396016" w:rsidP="00396016">
      <w:pPr>
        <w:jc w:val="center"/>
        <w:rPr>
          <w:sz w:val="28"/>
          <w:szCs w:val="28"/>
        </w:rPr>
      </w:pPr>
      <w:r w:rsidRPr="00396016">
        <w:rPr>
          <w:sz w:val="28"/>
          <w:szCs w:val="28"/>
        </w:rPr>
        <w:t>от _______________№  __________</w:t>
      </w:r>
    </w:p>
    <w:p w:rsidR="00396016" w:rsidRDefault="00396016" w:rsidP="00396016"/>
    <w:p w:rsidR="00E035E7" w:rsidRPr="00E035E7" w:rsidRDefault="00396016" w:rsidP="00E035E7">
      <w:pPr>
        <w:jc w:val="center"/>
        <w:rPr>
          <w:sz w:val="28"/>
          <w:szCs w:val="28"/>
        </w:rPr>
      </w:pPr>
      <w:proofErr w:type="gramStart"/>
      <w:r w:rsidRPr="00396016">
        <w:rPr>
          <w:sz w:val="28"/>
          <w:szCs w:val="28"/>
        </w:rPr>
        <w:t>«</w:t>
      </w:r>
      <w:r w:rsidR="00E035E7" w:rsidRPr="00E035E7">
        <w:rPr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 от 18 января 2016 года № 12 «Об утверждении перечня муниципальных услуг (функций) администрации Новотаманского сельского  поселения Темрюкского района, предоставление которых осуществляется по принципу «одного окна» в муниципальном бюджетном учреждении «Многофункциональный центр по предоставлению государственных и муниципальных услуг» муниципального образования Темрюкский район»</w:t>
      </w:r>
      <w:r w:rsidR="00E035E7">
        <w:rPr>
          <w:sz w:val="28"/>
          <w:szCs w:val="28"/>
        </w:rPr>
        <w:t>»</w:t>
      </w:r>
      <w:proofErr w:type="gramEnd"/>
    </w:p>
    <w:p w:rsidR="00396016" w:rsidRPr="00396016" w:rsidRDefault="00396016" w:rsidP="00347501">
      <w:pPr>
        <w:rPr>
          <w:sz w:val="28"/>
          <w:szCs w:val="28"/>
        </w:rPr>
      </w:pPr>
    </w:p>
    <w:p w:rsidR="00396016" w:rsidRPr="00396016" w:rsidRDefault="00396016" w:rsidP="00396016">
      <w:pPr>
        <w:rPr>
          <w:sz w:val="28"/>
          <w:szCs w:val="28"/>
        </w:rPr>
      </w:pP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  <w:r w:rsidRPr="00396016">
        <w:rPr>
          <w:color w:val="000000"/>
          <w:spacing w:val="-7"/>
          <w:sz w:val="28"/>
          <w:szCs w:val="28"/>
        </w:rPr>
        <w:t>Проект  разработан и внесен:</w:t>
      </w: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  <w:r w:rsidRPr="00396016">
        <w:rPr>
          <w:color w:val="000000"/>
          <w:spacing w:val="-7"/>
          <w:sz w:val="28"/>
          <w:szCs w:val="28"/>
        </w:rPr>
        <w:t>Общим  отделом</w:t>
      </w: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  <w:r w:rsidRPr="00396016">
        <w:rPr>
          <w:color w:val="000000"/>
          <w:spacing w:val="-7"/>
          <w:sz w:val="28"/>
          <w:szCs w:val="28"/>
        </w:rPr>
        <w:t>Начальник отдела</w:t>
      </w:r>
      <w:r w:rsidRPr="00396016">
        <w:rPr>
          <w:color w:val="000000"/>
          <w:spacing w:val="-7"/>
          <w:sz w:val="28"/>
          <w:szCs w:val="28"/>
        </w:rPr>
        <w:tab/>
      </w:r>
      <w:r w:rsidRPr="00396016">
        <w:rPr>
          <w:color w:val="000000"/>
          <w:spacing w:val="-7"/>
          <w:sz w:val="28"/>
          <w:szCs w:val="28"/>
        </w:rPr>
        <w:tab/>
      </w:r>
      <w:r w:rsidRPr="00396016">
        <w:rPr>
          <w:color w:val="000000"/>
          <w:spacing w:val="-7"/>
          <w:sz w:val="28"/>
          <w:szCs w:val="28"/>
        </w:rPr>
        <w:tab/>
      </w:r>
      <w:r w:rsidRPr="00396016">
        <w:rPr>
          <w:color w:val="000000"/>
          <w:spacing w:val="-7"/>
          <w:sz w:val="28"/>
          <w:szCs w:val="28"/>
        </w:rPr>
        <w:tab/>
        <w:t xml:space="preserve">                         </w:t>
      </w:r>
      <w:r w:rsidR="00347501">
        <w:rPr>
          <w:color w:val="000000"/>
          <w:spacing w:val="-7"/>
          <w:sz w:val="28"/>
          <w:szCs w:val="28"/>
        </w:rPr>
        <w:t xml:space="preserve">                               </w:t>
      </w:r>
      <w:r w:rsidRPr="00396016">
        <w:rPr>
          <w:color w:val="000000"/>
          <w:spacing w:val="-7"/>
          <w:sz w:val="28"/>
          <w:szCs w:val="28"/>
        </w:rPr>
        <w:t>Л.А.</w:t>
      </w:r>
      <w:r w:rsidR="00347501">
        <w:rPr>
          <w:color w:val="000000"/>
          <w:spacing w:val="-7"/>
          <w:sz w:val="28"/>
          <w:szCs w:val="28"/>
        </w:rPr>
        <w:t xml:space="preserve"> </w:t>
      </w:r>
      <w:r w:rsidRPr="00396016">
        <w:rPr>
          <w:color w:val="000000"/>
          <w:spacing w:val="-7"/>
          <w:sz w:val="28"/>
          <w:szCs w:val="28"/>
        </w:rPr>
        <w:t>Золотарева</w:t>
      </w: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  <w:r w:rsidRPr="00396016">
        <w:rPr>
          <w:color w:val="000000"/>
          <w:spacing w:val="-7"/>
          <w:sz w:val="28"/>
          <w:szCs w:val="28"/>
        </w:rPr>
        <w:t>Проект согласован:</w:t>
      </w: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  <w:r w:rsidRPr="00396016">
        <w:rPr>
          <w:color w:val="000000"/>
          <w:spacing w:val="-7"/>
          <w:sz w:val="28"/>
          <w:szCs w:val="28"/>
        </w:rPr>
        <w:t>Заместитель главы</w:t>
      </w: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  <w:r w:rsidRPr="00396016">
        <w:rPr>
          <w:color w:val="000000"/>
          <w:spacing w:val="-7"/>
          <w:sz w:val="28"/>
          <w:szCs w:val="28"/>
        </w:rPr>
        <w:t>Новотаманского сельского</w:t>
      </w: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  <w:r w:rsidRPr="00396016">
        <w:rPr>
          <w:color w:val="000000"/>
          <w:spacing w:val="-7"/>
          <w:sz w:val="28"/>
          <w:szCs w:val="28"/>
        </w:rPr>
        <w:t xml:space="preserve">поселения Темрюкского района                                                                </w:t>
      </w:r>
      <w:r w:rsidR="00347501">
        <w:rPr>
          <w:color w:val="000000"/>
          <w:spacing w:val="-7"/>
          <w:sz w:val="28"/>
          <w:szCs w:val="28"/>
        </w:rPr>
        <w:t xml:space="preserve">      </w:t>
      </w:r>
      <w:r w:rsidR="00E035E7">
        <w:rPr>
          <w:color w:val="000000"/>
          <w:spacing w:val="-7"/>
          <w:sz w:val="28"/>
          <w:szCs w:val="28"/>
        </w:rPr>
        <w:t>Г.П.</w:t>
      </w:r>
      <w:r w:rsidR="00347501">
        <w:rPr>
          <w:color w:val="000000"/>
          <w:spacing w:val="-7"/>
          <w:sz w:val="28"/>
          <w:szCs w:val="28"/>
        </w:rPr>
        <w:t xml:space="preserve"> </w:t>
      </w:r>
      <w:proofErr w:type="spellStart"/>
      <w:r w:rsidR="00E035E7">
        <w:rPr>
          <w:color w:val="000000"/>
          <w:spacing w:val="-7"/>
          <w:sz w:val="28"/>
          <w:szCs w:val="28"/>
        </w:rPr>
        <w:t>Шлахтер</w:t>
      </w:r>
      <w:proofErr w:type="spellEnd"/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  <w:r w:rsidRPr="00396016">
        <w:rPr>
          <w:color w:val="000000"/>
          <w:spacing w:val="-7"/>
          <w:sz w:val="28"/>
          <w:szCs w:val="28"/>
        </w:rPr>
        <w:t>Общим  отделом</w:t>
      </w: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  <w:r w:rsidRPr="00396016">
        <w:rPr>
          <w:color w:val="000000"/>
          <w:spacing w:val="-7"/>
          <w:sz w:val="28"/>
          <w:szCs w:val="28"/>
        </w:rPr>
        <w:t xml:space="preserve">Ведущий специалист                                                                  </w:t>
      </w:r>
      <w:r>
        <w:rPr>
          <w:color w:val="000000"/>
          <w:spacing w:val="-7"/>
          <w:sz w:val="28"/>
          <w:szCs w:val="28"/>
        </w:rPr>
        <w:t xml:space="preserve"> </w:t>
      </w:r>
      <w:r w:rsidRPr="00396016">
        <w:rPr>
          <w:color w:val="000000"/>
          <w:spacing w:val="-7"/>
          <w:sz w:val="28"/>
          <w:szCs w:val="28"/>
        </w:rPr>
        <w:t xml:space="preserve">    </w:t>
      </w:r>
      <w:r w:rsidR="00347501">
        <w:rPr>
          <w:color w:val="000000"/>
          <w:spacing w:val="-7"/>
          <w:sz w:val="28"/>
          <w:szCs w:val="28"/>
        </w:rPr>
        <w:t xml:space="preserve">                  </w:t>
      </w:r>
      <w:r w:rsidRPr="00396016">
        <w:rPr>
          <w:color w:val="000000"/>
          <w:spacing w:val="-7"/>
          <w:sz w:val="28"/>
          <w:szCs w:val="28"/>
        </w:rPr>
        <w:t xml:space="preserve"> Т.А. Фролова</w:t>
      </w: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</w:p>
    <w:p w:rsidR="00396016" w:rsidRPr="00396016" w:rsidRDefault="00396016" w:rsidP="00396016">
      <w:pPr>
        <w:jc w:val="both"/>
        <w:rPr>
          <w:sz w:val="28"/>
          <w:szCs w:val="28"/>
        </w:rPr>
      </w:pPr>
    </w:p>
    <w:p w:rsidR="00396016" w:rsidRPr="00396016" w:rsidRDefault="00396016" w:rsidP="00396016">
      <w:pPr>
        <w:jc w:val="both"/>
        <w:rPr>
          <w:sz w:val="28"/>
          <w:szCs w:val="28"/>
        </w:rPr>
      </w:pPr>
    </w:p>
    <w:p w:rsidR="00396016" w:rsidRPr="00396016" w:rsidRDefault="00396016" w:rsidP="00AC0289">
      <w:pPr>
        <w:jc w:val="both"/>
        <w:rPr>
          <w:sz w:val="28"/>
          <w:szCs w:val="28"/>
        </w:rPr>
      </w:pPr>
    </w:p>
    <w:sectPr w:rsidR="00396016" w:rsidRPr="00396016" w:rsidSect="0034750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654" w:rsidRDefault="00A77654" w:rsidP="00396016">
      <w:r>
        <w:separator/>
      </w:r>
    </w:p>
  </w:endnote>
  <w:endnote w:type="continuationSeparator" w:id="0">
    <w:p w:rsidR="00A77654" w:rsidRDefault="00A77654" w:rsidP="003960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654" w:rsidRDefault="00A77654" w:rsidP="00396016">
      <w:r>
        <w:separator/>
      </w:r>
    </w:p>
  </w:footnote>
  <w:footnote w:type="continuationSeparator" w:id="0">
    <w:p w:rsidR="00A77654" w:rsidRDefault="00A77654" w:rsidP="003960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016" w:rsidRDefault="00396016" w:rsidP="00347501">
    <w:pPr>
      <w:pStyle w:val="a7"/>
    </w:pPr>
  </w:p>
  <w:p w:rsidR="00396016" w:rsidRDefault="0039601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01E4"/>
    <w:rsid w:val="00081FF7"/>
    <w:rsid w:val="00130AF1"/>
    <w:rsid w:val="0017409F"/>
    <w:rsid w:val="002538EB"/>
    <w:rsid w:val="00274184"/>
    <w:rsid w:val="00276646"/>
    <w:rsid w:val="00347501"/>
    <w:rsid w:val="00396016"/>
    <w:rsid w:val="003C0F5D"/>
    <w:rsid w:val="004310A6"/>
    <w:rsid w:val="004347F3"/>
    <w:rsid w:val="0044598C"/>
    <w:rsid w:val="005B01E4"/>
    <w:rsid w:val="005E05CD"/>
    <w:rsid w:val="00695FAA"/>
    <w:rsid w:val="006B5484"/>
    <w:rsid w:val="006F35F0"/>
    <w:rsid w:val="007128BA"/>
    <w:rsid w:val="00792BFA"/>
    <w:rsid w:val="007A0902"/>
    <w:rsid w:val="007C6D7B"/>
    <w:rsid w:val="008E7150"/>
    <w:rsid w:val="008F362A"/>
    <w:rsid w:val="009142CA"/>
    <w:rsid w:val="00975F5B"/>
    <w:rsid w:val="00985459"/>
    <w:rsid w:val="00997A39"/>
    <w:rsid w:val="009C40E6"/>
    <w:rsid w:val="00A77654"/>
    <w:rsid w:val="00AC0289"/>
    <w:rsid w:val="00B271AA"/>
    <w:rsid w:val="00B42796"/>
    <w:rsid w:val="00B74F1E"/>
    <w:rsid w:val="00C136D6"/>
    <w:rsid w:val="00C545C2"/>
    <w:rsid w:val="00CD75C3"/>
    <w:rsid w:val="00D77222"/>
    <w:rsid w:val="00DA15CC"/>
    <w:rsid w:val="00DE53A7"/>
    <w:rsid w:val="00DF771E"/>
    <w:rsid w:val="00E035E7"/>
    <w:rsid w:val="00ED23E5"/>
    <w:rsid w:val="00EF4128"/>
    <w:rsid w:val="00F16F93"/>
    <w:rsid w:val="00FF1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9601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MS Mincho" w:hAnsi="Arial"/>
      <w:b/>
      <w:bCs/>
      <w:color w:val="000080"/>
      <w:sz w:val="20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01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01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Subtitle"/>
    <w:basedOn w:val="a"/>
    <w:next w:val="a"/>
    <w:link w:val="a6"/>
    <w:qFormat/>
    <w:rsid w:val="00AC0289"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a6">
    <w:name w:val="Подзаголовок Знак"/>
    <w:basedOn w:val="a0"/>
    <w:link w:val="a5"/>
    <w:rsid w:val="00AC0289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396016"/>
    <w:rPr>
      <w:rFonts w:ascii="Arial" w:eastAsia="MS Mincho" w:hAnsi="Arial" w:cs="Times New Roman"/>
      <w:b/>
      <w:bCs/>
      <w:color w:val="000080"/>
      <w:sz w:val="20"/>
      <w:szCs w:val="20"/>
      <w:lang w:eastAsia="ja-JP"/>
    </w:rPr>
  </w:style>
  <w:style w:type="character" w:customStyle="1" w:styleId="whitehead1">
    <w:name w:val="whitehead1"/>
    <w:basedOn w:val="a0"/>
    <w:rsid w:val="00396016"/>
    <w:rPr>
      <w:rFonts w:ascii="Tahoma" w:hAnsi="Tahoma" w:cs="Tahoma" w:hint="default"/>
      <w:b/>
      <w:bCs/>
      <w:strike w:val="0"/>
      <w:dstrike w:val="0"/>
      <w:color w:val="FFFFFF"/>
      <w:sz w:val="15"/>
      <w:szCs w:val="15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39601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960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9601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960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asus</cp:lastModifiedBy>
  <cp:revision>28</cp:revision>
  <cp:lastPrinted>2016-06-29T08:39:00Z</cp:lastPrinted>
  <dcterms:created xsi:type="dcterms:W3CDTF">2015-12-08T06:38:00Z</dcterms:created>
  <dcterms:modified xsi:type="dcterms:W3CDTF">2016-07-15T05:37:00Z</dcterms:modified>
</cp:coreProperties>
</file>