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78441D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8441D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23 октября 2020 года № 187 «Об утверждении муниципальной программы «Благоустройство территории </w:t>
      </w:r>
      <w:proofErr w:type="spellStart"/>
      <w:r w:rsidRPr="0078441D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0D1ECE" w:rsidRPr="0078441D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1D"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4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441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23 октября 2020 года № 187 «Благоустройство территории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2021-2023 годы»» следующие изменения:</w:t>
      </w: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1) приложение «Муниципальная программа «Благоустройство территории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2021-2023 годы» изложить в новой редакции (приложение).</w:t>
      </w: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4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44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>.</w:t>
      </w:r>
    </w:p>
    <w:p w:rsidR="000D1ECE" w:rsidRPr="0078441D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44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8441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D1ECE" w:rsidRPr="0078441D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78441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84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41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E534A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41D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44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Л.А. Золотарёва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«ПРИЛОЖЕНИЕ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УТВЕРЖДЕНА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от _________________ № ________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ECE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D1ECE" w:rsidRPr="000D1ECE" w:rsidRDefault="000D1ECE" w:rsidP="000D1E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от ________________ № ________)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C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CE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 w:rsidRPr="000D1EC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на 2021-2023 годы»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2765"/>
        <w:gridCol w:w="462"/>
        <w:gridCol w:w="6520"/>
      </w:tblGrid>
      <w:tr w:rsidR="000D1ECE" w:rsidRPr="000D1ECE" w:rsidTr="000E52D7">
        <w:trPr>
          <w:trHeight w:val="1124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D1ECE" w:rsidRPr="000D1ECE" w:rsidTr="000E52D7">
        <w:trPr>
          <w:trHeight w:val="1068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D1ECE" w:rsidRPr="000D1ECE" w:rsidTr="000E52D7">
        <w:trPr>
          <w:trHeight w:val="2411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0D1ECE" w:rsidRPr="000D1ECE" w:rsidTr="000E52D7">
        <w:trPr>
          <w:trHeight w:val="982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разработка мероприятий по приведению улиц в состояние, соответствующее современным требованиям и стандартам;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мероприятий по развитию </w:t>
            </w: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благоустройства территории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и создание мест отдыха населения;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зеленых насаждений, на территории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 обслуживание уличного освещения; 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прочее благоустройство;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экономически эффективной работы техники, поддерживающей санитарный порядок на территории поселения. 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3101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уменьшение коммунальных платежей за уличное освещение;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захоронения, вывоз веток, уборка мусора;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спиливание деревьев, обрезка веток;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кошение растительности (в том числе карантинной) на территориях общего пользования;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приобретение саженцев деревьев;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вывоз мусора.</w:t>
            </w:r>
          </w:p>
        </w:tc>
      </w:tr>
      <w:tr w:rsidR="000D1ECE" w:rsidRPr="000D1ECE" w:rsidTr="000E52D7">
        <w:trPr>
          <w:trHeight w:val="1567"/>
        </w:trPr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  <w:tr w:rsidR="000D1ECE" w:rsidRPr="000D1ECE" w:rsidTr="000E52D7">
        <w:tc>
          <w:tcPr>
            <w:tcW w:w="276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 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21081,6 тысяч рублей. В том числе 2021 год – 6373,6 тысяч рублей, 2022 год – 7354,0 тысяча рублей, 2023 год – 7354,0 тысяч рублей.</w:t>
            </w:r>
          </w:p>
        </w:tc>
      </w:tr>
    </w:tbl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Характеристика сферы деятельность, содержание проблемы и обоснование необходимости ее решения программным методом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Проблема благоустройства на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является одной из насущных, требующих каждодневного внимания и эффективного решения. Муниципальная программа «Благоустройство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1ECE">
        <w:rPr>
          <w:rFonts w:ascii="Times New Roman" w:hAnsi="Times New Roman" w:cs="Times New Roman"/>
          <w:sz w:val="28"/>
          <w:szCs w:val="28"/>
        </w:rPr>
        <w:lastRenderedPageBreak/>
        <w:t xml:space="preserve">Темрюкского района на 2021-2023 годы» (далее – программа) предусматривает улучшение внешнего облика поселения, благоустройство уличной территорий, увеличение количества зеленых насаждений, улучшение качества жизни, создание благоприятных условий для проживания населения на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наиболее важных проблем благоустройства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поселения, путем обеспечения содержания чистоты и порядка улиц и дорог сельского поселения, обеспечение качественного и высокоэффективного наружного освещения населенных пунктов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за счет средств бюджета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Программа разработана для исполнения полномочий органов местного самоуправления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организации сбора и вывоза бытовых отходов и мусора;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обустройство газонов, цветочных клумб, посадка деревьев и кустарников;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организации освещения улиц.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площадь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составляет </w:t>
      </w:r>
      <w:smartTag w:uri="urn:schemas-microsoft-com:office:smarttags" w:element="metricconverter">
        <w:smartTagPr>
          <w:attr w:name="ProductID" w:val="13 470 га"/>
        </w:smartTagPr>
        <w:r w:rsidRPr="000D1ECE">
          <w:rPr>
            <w:rFonts w:ascii="Times New Roman" w:hAnsi="Times New Roman" w:cs="Times New Roman"/>
            <w:sz w:val="28"/>
            <w:szCs w:val="28"/>
          </w:rPr>
          <w:t>13 470 га</w:t>
        </w:r>
      </w:smartTag>
      <w:r w:rsidRPr="000D1ECE">
        <w:rPr>
          <w:rFonts w:ascii="Times New Roman" w:hAnsi="Times New Roman" w:cs="Times New Roman"/>
          <w:sz w:val="28"/>
          <w:szCs w:val="28"/>
        </w:rPr>
        <w:t>. Сельское поселение включает в себя 4 населенных пунктов, которые расположены далеко друг от друга, что значительно усложняет работу по содержанию и благоустройству территории, а также освещению улиц, дорог, проездов, пешеходных дорожек территории;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отлову бездомных животных.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возрастанием роли зеленых насаждений в укреплении здоровья граждан, в повышении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средозащитной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 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территории сельского поселения, обеспечивающих улучшение и поддержание комфортности условий проживания населения. 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Проблема благоустройства территории является одной из самых насущных, требующих каждодневного внимания и эффективного решения. Данная программа ориентирована на устойчивое развитие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под которым предполагается </w:t>
      </w:r>
      <w:r w:rsidRPr="000D1ECE">
        <w:rPr>
          <w:rFonts w:ascii="Times New Roman" w:hAnsi="Times New Roman" w:cs="Times New Roman"/>
          <w:sz w:val="28"/>
          <w:szCs w:val="28"/>
        </w:rPr>
        <w:lastRenderedPageBreak/>
        <w:t>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улучшение внешнего вида поселения в целом, повышение культурного уровня населения в вопросах благоустройства, решение проблем организации досуга населения. К участию в работе по благоустройству нужно привлекать предприятия, организации, учреждения, учащихся, население, которые должны благоустраивать свои прилегающие территории.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организация экономически эффективной системы благоустройства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разработка мероприятий по приведению улиц в состояние, соответствующее современным требованиям и стандартам;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разработка мероприятий по развитию благоустройства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формирование условий и создание мест отдыха населения;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организация санитарной очистки, сбора и вывоза твердых бытовых отходов с территории сельского поселения, спиливание деревьев, кошение растительности (в том числе карантинной);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увеличение площади зеленых насаждений, на территории сельского поселения;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прочее благоустройство;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содержание и обслуживание уличного освещения;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обеспечение экономически эффективной работы техники, поддерживающей санитарный порядок на территории поселения.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Срок реализации программы 2021-2023 годы.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134"/>
        <w:gridCol w:w="1081"/>
        <w:gridCol w:w="1081"/>
        <w:gridCol w:w="1082"/>
      </w:tblGrid>
      <w:tr w:rsidR="000D1ECE" w:rsidRPr="000D1ECE" w:rsidTr="000E52D7">
        <w:tc>
          <w:tcPr>
            <w:tcW w:w="675" w:type="dxa"/>
            <w:vMerge w:val="restart"/>
            <w:vAlign w:val="center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44" w:type="dxa"/>
            <w:gridSpan w:val="3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годам</w:t>
            </w:r>
          </w:p>
        </w:tc>
      </w:tr>
      <w:tr w:rsidR="000D1ECE" w:rsidRPr="000D1ECE" w:rsidTr="000E52D7">
        <w:tc>
          <w:tcPr>
            <w:tcW w:w="675" w:type="dxa"/>
            <w:vMerge/>
            <w:vAlign w:val="center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1" w:type="dxa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2" w:type="dxa"/>
            <w:vAlign w:val="center"/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электропотребление систем наружного освещения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кВт/</w:t>
            </w:r>
            <w:proofErr w:type="gram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115200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кошение территории мест захоронения, вывоз веток, уборка мусора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47 901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47901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47901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спиливание деревьев, обрезка  веток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кошение растительности парков, скверов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приобретение саженцев деревьев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для текущего содержания территории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1ECE" w:rsidRPr="000D1ECE" w:rsidTr="000E52D7">
        <w:tc>
          <w:tcPr>
            <w:tcW w:w="675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Работа по вертикальной планировке земельных участков</w:t>
            </w:r>
          </w:p>
        </w:tc>
        <w:tc>
          <w:tcPr>
            <w:tcW w:w="1134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 муниципальной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Основными мероприятиями при реализации подпрограммы являются: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освещение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 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озеленение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благоустройство территорий парков и скверов;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организация и содержание мест захоронения на территории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приобретение техники для текущего содержания территории;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благоустройство отдельных территорий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восстановление (ремонт, благоустройство) воинских захоронений, установка мемориальных знаков на воинских захоронениях, нанесению имён погибших при защите Отечества на мемориальные сооружения воинских захоронений. 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24"/>
        <w:gridCol w:w="1560"/>
        <w:gridCol w:w="1134"/>
        <w:gridCol w:w="992"/>
        <w:gridCol w:w="284"/>
        <w:gridCol w:w="709"/>
        <w:gridCol w:w="15"/>
        <w:gridCol w:w="977"/>
        <w:gridCol w:w="993"/>
        <w:gridCol w:w="1701"/>
        <w:gridCol w:w="142"/>
        <w:gridCol w:w="1275"/>
      </w:tblGrid>
      <w:tr w:rsidR="000D1ECE" w:rsidRPr="000D1ECE" w:rsidTr="000E52D7">
        <w:trPr>
          <w:trHeight w:val="13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 (тыс. руб.)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Заказчик, главный распорядитель (распорядитель) бюджетных </w:t>
            </w: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исполнитель</w:t>
            </w:r>
          </w:p>
        </w:tc>
      </w:tr>
      <w:tr w:rsidR="000D1ECE" w:rsidRPr="000D1ECE" w:rsidTr="000E52D7">
        <w:trPr>
          <w:trHeight w:val="28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1ECE" w:rsidRPr="000D1ECE" w:rsidTr="000E5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0D1ECE" w:rsidRPr="000D1ECE" w:rsidTr="000E52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оптимизация электропотребления систем уличного освещения;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зеленых насаждений, на территории сельского поселения Темрюкского района;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захоронения.</w:t>
            </w:r>
          </w:p>
        </w:tc>
      </w:tr>
      <w:tr w:rsidR="000D1ECE" w:rsidRPr="000D1ECE" w:rsidTr="000E52D7">
        <w:trPr>
          <w:trHeight w:val="5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9003,8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3695,8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Оптимизация электропотребления систем уличного освещения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1ECE" w:rsidRPr="000D1ECE" w:rsidTr="000E52D7">
        <w:trPr>
          <w:trHeight w:val="43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9003,8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3695,8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2654,0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40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5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парков и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увеличение площади зеленых насаждений, поддержание в парках, скверах порядка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D1ECE" w:rsidRPr="000D1ECE" w:rsidTr="000E52D7">
        <w:trPr>
          <w:trHeight w:val="7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7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1422,8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чистоты и порядка в местах захоронения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</w:t>
            </w: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района</w:t>
            </w:r>
          </w:p>
        </w:tc>
      </w:tr>
      <w:tr w:rsidR="000D1ECE" w:rsidRPr="000D1ECE" w:rsidTr="000E52D7">
        <w:trPr>
          <w:trHeight w:val="6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1422,8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48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199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разработка мероприятий по приведению улиц в состояние, соответствующее современным требованиям и стандартам;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мероприятий по развитию благоустройства территории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и создание мест отдыха населения;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</w:tc>
      </w:tr>
      <w:tr w:rsidR="000D1ECE" w:rsidRPr="000D1ECE" w:rsidTr="000E52D7">
        <w:trPr>
          <w:trHeight w:val="71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6855,0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1855,0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очистки, уборка снега и мусора, оформление территории к праздничным мероприятиям, прочие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0D1E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</w:tc>
      </w:tr>
      <w:tr w:rsidR="000D1ECE" w:rsidRPr="000D1ECE" w:rsidTr="000E52D7">
        <w:trPr>
          <w:trHeight w:val="88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6855,0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1855,0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9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21081,6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6373,6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CE" w:rsidRPr="000D1ECE" w:rsidTr="000E52D7">
        <w:trPr>
          <w:trHeight w:val="3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21081,6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6373,6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ECE">
              <w:rPr>
                <w:rFonts w:ascii="Times New Roman" w:hAnsi="Times New Roman" w:cs="Times New Roman"/>
                <w:sz w:val="28"/>
                <w:szCs w:val="28"/>
              </w:rPr>
              <w:t>7354,0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E" w:rsidRPr="000D1ECE" w:rsidRDefault="000D1ECE" w:rsidP="000D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Объем финансовых средств, выделяемых на реализацию программы, за счет средств местного бюджета составляет 21081,6 тысяч рублей, в том числе 2021 год – 6373,6 тысяч рублей, 2022 год – 7354,0 тысяч рублей, 2023 год –                      7354,0 тысяч рублей. Объем финансовых средств заложенных на реализацию мероприятий программы при необходимости подлежит уточнению в соответствии с установленным порядком. 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</w:t>
      </w: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lastRenderedPageBreak/>
        <w:t>Ожидаемые социально-экономические результаты от реализации программы: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проживания жителей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обеспечение содержания, чистоты и порядка улиц и дорог сельского поселения;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- доведение уровня освещенности улиц, дорог, пешеходных дорожек сельского поселения до 100%;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- улучшение внешнего облика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района».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0D1ECE" w:rsidRPr="000D1ECE" w:rsidRDefault="000D1ECE" w:rsidP="000D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D1E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ECE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  <w:proofErr w:type="gramStart"/>
      <w:r w:rsidRPr="000D1ECE">
        <w:rPr>
          <w:rFonts w:ascii="Times New Roman" w:hAnsi="Times New Roman" w:cs="Times New Roman"/>
          <w:sz w:val="28"/>
          <w:szCs w:val="28"/>
        </w:rPr>
        <w:t>Общее руководство, координацию</w:t>
      </w:r>
      <w:bookmarkStart w:id="0" w:name="YANDEX_98"/>
      <w:bookmarkEnd w:id="0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"YANDEX_97"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 и </w:t>
      </w:r>
      <w:hyperlink r:id="rId6" w:anchor="YANDEX_99" w:history="1"/>
      <w:r w:rsidRPr="000D1ECE">
        <w:rPr>
          <w:rFonts w:ascii="Times New Roman" w:hAnsi="Times New Roman" w:cs="Times New Roman"/>
          <w:sz w:val="28"/>
          <w:szCs w:val="28"/>
        </w:rPr>
        <w:t>контроль за ходом реализации</w:t>
      </w:r>
      <w:proofErr w:type="gramEnd"/>
      <w:r w:rsidRPr="000D1EC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YANDEX_99"/>
      <w:bookmarkEnd w:id="1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"YANDEX_98"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 Программы </w:t>
      </w:r>
      <w:hyperlink r:id="rId7" w:anchor="YANDEX_102" w:history="1"/>
      <w:hyperlink r:id="rId8" w:anchor="YANDEX_105" w:history="1"/>
      <w:r w:rsidRPr="000D1ECE">
        <w:rPr>
          <w:rFonts w:ascii="Times New Roman" w:hAnsi="Times New Roman" w:cs="Times New Roman"/>
          <w:sz w:val="28"/>
          <w:szCs w:val="28"/>
        </w:rPr>
        <w:t xml:space="preserve">в течение всего периода ее реализации осуществляет администрация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CE">
        <w:rPr>
          <w:rFonts w:ascii="Times New Roman" w:hAnsi="Times New Roman" w:cs="Times New Roman"/>
          <w:sz w:val="28"/>
          <w:szCs w:val="28"/>
        </w:rPr>
        <w:t>В случае несоответствия результатов выполнения</w:t>
      </w:r>
      <w:bookmarkStart w:id="2" w:name="YANDEX_122"/>
      <w:bookmarkEnd w:id="2"/>
      <w:r w:rsidRPr="000D1E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YANDEX_123" w:history="1"/>
      <w:bookmarkStart w:id="3" w:name="YANDEX_124"/>
      <w:bookmarkEnd w:id="3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"YANDEX_123"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D1ECE">
        <w:rPr>
          <w:rFonts w:ascii="Times New Roman" w:hAnsi="Times New Roman" w:cs="Times New Roman"/>
          <w:sz w:val="28"/>
          <w:szCs w:val="28"/>
        </w:rPr>
        <w:t> </w:t>
      </w:r>
      <w:hyperlink r:id="rId10" w:anchor="YANDEX_125" w:history="1"/>
      <w:r w:rsidRPr="000D1ECE">
        <w:rPr>
          <w:rFonts w:ascii="Times New Roman" w:hAnsi="Times New Roman" w:cs="Times New Roman"/>
          <w:sz w:val="28"/>
          <w:szCs w:val="28"/>
        </w:rPr>
        <w:t xml:space="preserve"> индикаторам оценки результативности главой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может быть принято одно из следующих решений: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CE">
        <w:rPr>
          <w:rFonts w:ascii="Times New Roman" w:hAnsi="Times New Roman" w:cs="Times New Roman"/>
          <w:sz w:val="28"/>
          <w:szCs w:val="28"/>
        </w:rPr>
        <w:t xml:space="preserve">– о корректировке </w:t>
      </w:r>
      <w:bookmarkStart w:id="4" w:name="YANDEX_125"/>
      <w:bookmarkEnd w:id="4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"YANDEX_124"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целевых</w:t>
      </w:r>
      <w:hyperlink r:id="rId11" w:anchor="YANDEX_126" w:history="1"/>
      <w:r w:rsidRPr="000D1ECE">
        <w:rPr>
          <w:rFonts w:ascii="Times New Roman" w:hAnsi="Times New Roman" w:cs="Times New Roman"/>
          <w:sz w:val="28"/>
          <w:szCs w:val="28"/>
        </w:rPr>
        <w:t xml:space="preserve"> индикаторов</w:t>
      </w:r>
      <w:proofErr w:type="gramEnd"/>
      <w:r w:rsidRPr="000D1EC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YANDEX_126"/>
      <w:bookmarkEnd w:id="5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"YANDEX_125"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и</w:t>
      </w:r>
      <w:hyperlink r:id="rId12" w:anchor="YANDEX_127" w:history="1"/>
      <w:r w:rsidRPr="000D1ECE">
        <w:rPr>
          <w:rFonts w:ascii="Times New Roman" w:hAnsi="Times New Roman" w:cs="Times New Roman"/>
          <w:sz w:val="28"/>
          <w:szCs w:val="28"/>
        </w:rPr>
        <w:t xml:space="preserve"> других параметров</w:t>
      </w:r>
      <w:bookmarkStart w:id="6" w:name="YANDEX_129"/>
      <w:bookmarkEnd w:id="6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"YANDEX_128"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 xml:space="preserve"> Программы</w:t>
      </w:r>
      <w:hyperlink r:id="rId13" w:anchor="YANDEX_130" w:history="1"/>
      <w:r w:rsidRPr="000D1ECE">
        <w:rPr>
          <w:rFonts w:ascii="Times New Roman" w:hAnsi="Times New Roman" w:cs="Times New Roman"/>
          <w:sz w:val="28"/>
          <w:szCs w:val="28"/>
        </w:rPr>
        <w:t>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CE">
        <w:rPr>
          <w:rFonts w:ascii="Times New Roman" w:hAnsi="Times New Roman" w:cs="Times New Roman"/>
          <w:sz w:val="28"/>
          <w:szCs w:val="28"/>
        </w:rPr>
        <w:t xml:space="preserve">– о корректировке целей </w:t>
      </w:r>
      <w:bookmarkStart w:id="7" w:name="YANDEX_130"/>
      <w:bookmarkEnd w:id="7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"YANDEX_129"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и</w:t>
      </w:r>
      <w:hyperlink r:id="rId14" w:anchor="YANDEX_131" w:history="1"/>
      <w:r w:rsidRPr="000D1ECE">
        <w:rPr>
          <w:rFonts w:ascii="Times New Roman" w:hAnsi="Times New Roman" w:cs="Times New Roman"/>
          <w:sz w:val="28"/>
          <w:szCs w:val="28"/>
        </w:rPr>
        <w:t xml:space="preserve"> сроков реализации</w:t>
      </w:r>
      <w:proofErr w:type="gramEnd"/>
      <w:r w:rsidRPr="000D1ECE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YANDEX_131"/>
      <w:bookmarkEnd w:id="8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"YANDEX_130"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Программы</w:t>
      </w:r>
      <w:hyperlink r:id="rId15" w:anchor="YANDEX_134" w:history="1"/>
      <w:r w:rsidRPr="000D1ECE">
        <w:rPr>
          <w:rFonts w:ascii="Times New Roman" w:hAnsi="Times New Roman" w:cs="Times New Roman"/>
          <w:sz w:val="28"/>
          <w:szCs w:val="28"/>
        </w:rPr>
        <w:t>, перечня программных мероприятий;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CE">
        <w:rPr>
          <w:rFonts w:ascii="Times New Roman" w:hAnsi="Times New Roman" w:cs="Times New Roman"/>
          <w:sz w:val="28"/>
          <w:szCs w:val="28"/>
        </w:rPr>
        <w:t xml:space="preserve">– об изменении форм </w:t>
      </w:r>
      <w:bookmarkStart w:id="9" w:name="YANDEX_134"/>
      <w:bookmarkEnd w:id="9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"YANDEX_133"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и</w:t>
      </w:r>
      <w:hyperlink r:id="rId16" w:anchor="YANDEX_135" w:history="1"/>
      <w:r w:rsidRPr="000D1ECE">
        <w:rPr>
          <w:rFonts w:ascii="Times New Roman" w:hAnsi="Times New Roman" w:cs="Times New Roman"/>
          <w:sz w:val="28"/>
          <w:szCs w:val="28"/>
        </w:rPr>
        <w:t xml:space="preserve"> методов управления реализации</w:t>
      </w:r>
      <w:bookmarkStart w:id="10" w:name="YANDEX_135"/>
      <w:bookmarkEnd w:id="10"/>
      <w:proofErr w:type="gramEnd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"YANDEX_134"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YANDEX_136" w:history="1"/>
      <w:bookmarkStart w:id="11" w:name="YANDEX_136"/>
      <w:bookmarkEnd w:id="11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"YANDEX_135"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Программы</w:t>
      </w:r>
      <w:hyperlink r:id="rId18" w:anchor="YANDEX_138" w:history="1"/>
      <w:r w:rsidRPr="000D1ECE">
        <w:rPr>
          <w:rFonts w:ascii="Times New Roman" w:hAnsi="Times New Roman" w:cs="Times New Roman"/>
          <w:sz w:val="28"/>
          <w:szCs w:val="28"/>
        </w:rPr>
        <w:t>;</w:t>
      </w:r>
    </w:p>
    <w:p w:rsidR="000D1ECE" w:rsidRPr="000D1ECE" w:rsidRDefault="000D1ECE" w:rsidP="000D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– об объемах финансирования </w:t>
      </w:r>
      <w:bookmarkStart w:id="12" w:name="YANDEX_138"/>
      <w:bookmarkEnd w:id="12"/>
      <w:r w:rsidRPr="000D1ECE">
        <w:rPr>
          <w:rFonts w:ascii="Times New Roman" w:hAnsi="Times New Roman" w:cs="Times New Roman"/>
          <w:sz w:val="28"/>
          <w:szCs w:val="28"/>
        </w:rPr>
        <w:fldChar w:fldCharType="begin"/>
      </w:r>
      <w:r w:rsidRPr="000D1ECE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"YANDEX_137" </w:instrText>
      </w:r>
      <w:r w:rsidRPr="000D1ECE">
        <w:rPr>
          <w:rFonts w:ascii="Times New Roman" w:hAnsi="Times New Roman" w:cs="Times New Roman"/>
          <w:sz w:val="28"/>
          <w:szCs w:val="28"/>
        </w:rPr>
        <w:fldChar w:fldCharType="separate"/>
      </w:r>
      <w:r w:rsidRPr="000D1ECE">
        <w:rPr>
          <w:rFonts w:ascii="Times New Roman" w:hAnsi="Times New Roman" w:cs="Times New Roman"/>
          <w:sz w:val="28"/>
          <w:szCs w:val="28"/>
        </w:rPr>
        <w:fldChar w:fldCharType="end"/>
      </w:r>
      <w:r w:rsidRPr="000D1ECE">
        <w:rPr>
          <w:rFonts w:ascii="Times New Roman" w:hAnsi="Times New Roman" w:cs="Times New Roman"/>
          <w:sz w:val="28"/>
          <w:szCs w:val="28"/>
        </w:rPr>
        <w:t>Программы</w:t>
      </w:r>
      <w:hyperlink r:id="rId19" w:anchor="YANDEX_141" w:history="1"/>
      <w:r w:rsidRPr="000D1ECE">
        <w:rPr>
          <w:rFonts w:ascii="Times New Roman" w:hAnsi="Times New Roman" w:cs="Times New Roman"/>
          <w:sz w:val="28"/>
          <w:szCs w:val="28"/>
        </w:rPr>
        <w:t>.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D1E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D1ECE" w:rsidRPr="000D1ECE" w:rsidRDefault="000D1ECE" w:rsidP="000D1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ECE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В.С. </w:t>
      </w:r>
      <w:proofErr w:type="spellStart"/>
      <w:r w:rsidRPr="000D1ECE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игадиренко</w:t>
      </w:r>
      <w:proofErr w:type="spellEnd"/>
    </w:p>
    <w:sectPr w:rsidR="000D1ECE" w:rsidRPr="000D1ECE" w:rsidSect="000D1ECE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1D" w:rsidRDefault="007D431D" w:rsidP="000D1ECE">
      <w:pPr>
        <w:spacing w:after="0" w:line="240" w:lineRule="auto"/>
      </w:pPr>
      <w:r>
        <w:separator/>
      </w:r>
    </w:p>
  </w:endnote>
  <w:endnote w:type="continuationSeparator" w:id="0">
    <w:p w:rsidR="007D431D" w:rsidRDefault="007D431D" w:rsidP="000D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1D" w:rsidRDefault="007D431D" w:rsidP="000D1ECE">
      <w:pPr>
        <w:spacing w:after="0" w:line="240" w:lineRule="auto"/>
      </w:pPr>
      <w:r>
        <w:separator/>
      </w:r>
    </w:p>
  </w:footnote>
  <w:footnote w:type="continuationSeparator" w:id="0">
    <w:p w:rsidR="007D431D" w:rsidRDefault="007D431D" w:rsidP="000D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CE" w:rsidRPr="000D1ECE" w:rsidRDefault="000D1ECE">
    <w:pPr>
      <w:pStyle w:val="a3"/>
      <w:rPr>
        <w:rFonts w:ascii="Times New Roman" w:hAnsi="Times New Roman" w:cs="Times New Roman"/>
        <w:sz w:val="28"/>
        <w:szCs w:val="28"/>
      </w:rPr>
    </w:pPr>
    <w:r w:rsidRPr="000D1ECE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CE"/>
    <w:rsid w:val="000D1ECE"/>
    <w:rsid w:val="007D431D"/>
    <w:rsid w:val="007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E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1EC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3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2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1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0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4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4803</Words>
  <Characters>27380</Characters>
  <Application>Microsoft Office Word</Application>
  <DocSecurity>0</DocSecurity>
  <Lines>228</Lines>
  <Paragraphs>64</Paragraphs>
  <ScaleCrop>false</ScaleCrop>
  <Company/>
  <LinksUpToDate>false</LinksUpToDate>
  <CharactersWithSpaces>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земля2</dc:creator>
  <cp:keywords/>
  <dc:description/>
  <cp:lastModifiedBy>земля2</cp:lastModifiedBy>
  <cp:revision>2</cp:revision>
  <dcterms:created xsi:type="dcterms:W3CDTF">2021-06-04T07:12:00Z</dcterms:created>
  <dcterms:modified xsi:type="dcterms:W3CDTF">2021-06-04T07:15:00Z</dcterms:modified>
</cp:coreProperties>
</file>