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C" w:rsidRDefault="0064298C" w:rsidP="0064298C">
      <w:pPr>
        <w:pStyle w:val="a7"/>
        <w:jc w:val="center"/>
        <w:rPr>
          <w:b/>
          <w:bC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98C" w:rsidRPr="006E72E9" w:rsidRDefault="0064298C" w:rsidP="006429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2E9">
        <w:rPr>
          <w:rFonts w:ascii="Times New Roman" w:hAnsi="Times New Roman" w:cs="Times New Roman"/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64298C" w:rsidRPr="006E72E9" w:rsidRDefault="0064298C" w:rsidP="0064298C">
      <w:pPr>
        <w:pStyle w:val="a7"/>
        <w:tabs>
          <w:tab w:val="left" w:pos="5355"/>
        </w:tabs>
        <w:jc w:val="center"/>
        <w:rPr>
          <w:b/>
          <w:bCs/>
          <w:szCs w:val="28"/>
        </w:rPr>
      </w:pPr>
    </w:p>
    <w:p w:rsidR="0064298C" w:rsidRPr="006E72E9" w:rsidRDefault="0064298C" w:rsidP="0064298C">
      <w:pPr>
        <w:pStyle w:val="a7"/>
        <w:tabs>
          <w:tab w:val="left" w:pos="5355"/>
        </w:tabs>
        <w:jc w:val="center"/>
        <w:rPr>
          <w:b/>
          <w:bCs/>
          <w:szCs w:val="28"/>
        </w:rPr>
      </w:pPr>
      <w:r w:rsidRPr="006E72E9">
        <w:rPr>
          <w:b/>
          <w:bCs/>
          <w:szCs w:val="28"/>
        </w:rPr>
        <w:t>ПОСТАНОВЛЕНИЕ</w:t>
      </w:r>
    </w:p>
    <w:p w:rsidR="00A37792" w:rsidRDefault="00A37792" w:rsidP="0064298C">
      <w:pPr>
        <w:tabs>
          <w:tab w:val="left" w:pos="480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b/>
          <w:szCs w:val="28"/>
        </w:rPr>
      </w:pPr>
    </w:p>
    <w:p w:rsidR="0064298C" w:rsidRPr="006E72E9" w:rsidRDefault="00FE2446" w:rsidP="0064298C">
      <w:pPr>
        <w:tabs>
          <w:tab w:val="left" w:pos="480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77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792">
        <w:rPr>
          <w:rFonts w:ascii="Times New Roman" w:hAnsi="Times New Roman" w:cs="Times New Roman"/>
          <w:sz w:val="28"/>
          <w:szCs w:val="28"/>
        </w:rPr>
        <w:t>18.03.2021</w:t>
      </w:r>
      <w:r w:rsidR="0064298C" w:rsidRPr="006E72E9">
        <w:rPr>
          <w:rFonts w:ascii="Times New Roman" w:hAnsi="Times New Roman" w:cs="Times New Roman"/>
          <w:sz w:val="28"/>
          <w:szCs w:val="28"/>
        </w:rPr>
        <w:tab/>
      </w:r>
      <w:r w:rsidR="0064298C" w:rsidRPr="006E72E9">
        <w:rPr>
          <w:rFonts w:ascii="Times New Roman" w:hAnsi="Times New Roman" w:cs="Times New Roman"/>
          <w:sz w:val="28"/>
          <w:szCs w:val="28"/>
        </w:rPr>
        <w:tab/>
      </w:r>
      <w:r w:rsidR="0064298C" w:rsidRPr="006E72E9">
        <w:rPr>
          <w:rFonts w:ascii="Times New Roman" w:hAnsi="Times New Roman" w:cs="Times New Roman"/>
          <w:sz w:val="28"/>
          <w:szCs w:val="28"/>
        </w:rPr>
        <w:tab/>
      </w:r>
      <w:r w:rsidR="0064298C" w:rsidRPr="006E72E9">
        <w:rPr>
          <w:rFonts w:ascii="Times New Roman" w:hAnsi="Times New Roman" w:cs="Times New Roman"/>
          <w:sz w:val="28"/>
          <w:szCs w:val="28"/>
        </w:rPr>
        <w:tab/>
      </w:r>
      <w:r w:rsidR="0064298C" w:rsidRPr="006E72E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37792">
        <w:rPr>
          <w:rFonts w:ascii="Times New Roman" w:hAnsi="Times New Roman" w:cs="Times New Roman"/>
          <w:sz w:val="28"/>
          <w:szCs w:val="28"/>
        </w:rPr>
        <w:t xml:space="preserve">  </w:t>
      </w:r>
      <w:r w:rsidR="00A377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3779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4298C" w:rsidRPr="006E72E9">
        <w:rPr>
          <w:rFonts w:ascii="Times New Roman" w:hAnsi="Times New Roman" w:cs="Times New Roman"/>
          <w:sz w:val="28"/>
          <w:szCs w:val="28"/>
        </w:rPr>
        <w:t xml:space="preserve">№ </w:t>
      </w:r>
      <w:r w:rsidR="00A37792">
        <w:rPr>
          <w:rFonts w:ascii="Times New Roman" w:hAnsi="Times New Roman" w:cs="Times New Roman"/>
          <w:sz w:val="28"/>
          <w:szCs w:val="28"/>
        </w:rPr>
        <w:t>76</w:t>
      </w:r>
    </w:p>
    <w:p w:rsidR="0064298C" w:rsidRDefault="0064298C" w:rsidP="0064298C">
      <w:pPr>
        <w:jc w:val="center"/>
        <w:rPr>
          <w:rFonts w:ascii="Times New Roman" w:hAnsi="Times New Roman" w:cs="Times New Roman"/>
        </w:rPr>
      </w:pPr>
      <w:r w:rsidRPr="006E72E9">
        <w:rPr>
          <w:rFonts w:ascii="Times New Roman" w:hAnsi="Times New Roman" w:cs="Times New Roman"/>
        </w:rPr>
        <w:t>пос</w:t>
      </w:r>
      <w:proofErr w:type="gramStart"/>
      <w:r w:rsidRPr="006E72E9">
        <w:rPr>
          <w:rFonts w:ascii="Times New Roman" w:hAnsi="Times New Roman" w:cs="Times New Roman"/>
        </w:rPr>
        <w:t>.Т</w:t>
      </w:r>
      <w:proofErr w:type="gramEnd"/>
      <w:r w:rsidRPr="006E72E9">
        <w:rPr>
          <w:rFonts w:ascii="Times New Roman" w:hAnsi="Times New Roman" w:cs="Times New Roman"/>
        </w:rPr>
        <w:t>аманский</w:t>
      </w:r>
    </w:p>
    <w:p w:rsidR="00424B6C" w:rsidRPr="00A70E15" w:rsidRDefault="00424B6C" w:rsidP="00424B6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E1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Новотаманского сельского поселения Темрюкского района   от 21.06.2019 года № 118                          «Об утверждении </w:t>
      </w:r>
      <w:r w:rsidRPr="00A70E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 «Возврат платежей физических и юридических лиц по неналоговым доходам из бюджета Новотаманского сельского поселения Темрюкского района</w:t>
      </w:r>
      <w:r w:rsidRPr="00A70E1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4298C" w:rsidRDefault="0064298C" w:rsidP="00570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E15" w:rsidRDefault="00424B6C" w:rsidP="00570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 приведения муниципальных нормативных правовых актов в  соответствие  с  действующим  законодательством Российской Федерации  </w:t>
      </w:r>
      <w:proofErr w:type="spellStart"/>
      <w:proofErr w:type="gramStart"/>
      <w:r w:rsidRPr="00424B6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24B6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24B6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24B6C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424B6C" w:rsidRPr="00424B6C" w:rsidRDefault="00424B6C" w:rsidP="0057019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Новотаманского сельского поселения Темрюкского района от 21 июня 2019 года № 118 «Об утверждении </w:t>
      </w:r>
      <w:r w:rsidRPr="0042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 «Возврат платежей физических и юридических лиц по неналоговым доходам из бюджета Новотаманского сельского поселения Темрюкского района</w:t>
      </w:r>
      <w:r w:rsidRPr="00424B6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424B6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24B6C" w:rsidRPr="00424B6C" w:rsidRDefault="00424B6C" w:rsidP="00570191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 xml:space="preserve">1)  пункт 2.18.1 подраздела 2.18 раздела 2 </w:t>
      </w:r>
      <w:r w:rsidRPr="00570191">
        <w:rPr>
          <w:rFonts w:ascii="Times New Roman" w:hAnsi="Times New Roman" w:cs="Times New Roman"/>
          <w:sz w:val="28"/>
          <w:szCs w:val="28"/>
        </w:rPr>
        <w:t>дополнить</w:t>
      </w:r>
      <w:r w:rsidRPr="00424B6C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 </w:t>
      </w:r>
    </w:p>
    <w:p w:rsidR="00424B6C" w:rsidRPr="00424B6C" w:rsidRDefault="00424B6C" w:rsidP="00570191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24B6C" w:rsidRPr="00424B6C" w:rsidRDefault="00424B6C" w:rsidP="00570191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B6C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424B6C" w:rsidRPr="00424B6C" w:rsidRDefault="00424B6C" w:rsidP="00570191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lastRenderedPageBreak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</w:t>
      </w:r>
      <w:proofErr w:type="gramStart"/>
      <w:r w:rsidRPr="00424B6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4B6C" w:rsidRPr="00570191" w:rsidRDefault="00424B6C" w:rsidP="00570191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24B6C">
        <w:rPr>
          <w:sz w:val="28"/>
          <w:szCs w:val="28"/>
        </w:rPr>
        <w:t xml:space="preserve">2)  абзац 2 подпункта 3.2.1.2 пункта 3.2.1 подраздела 3.2 раздела 3 </w:t>
      </w:r>
      <w:r w:rsidRPr="00570191">
        <w:rPr>
          <w:sz w:val="28"/>
          <w:szCs w:val="28"/>
        </w:rPr>
        <w:t>изложить в следующей редакции: «устанавливает</w:t>
      </w:r>
      <w:r w:rsidRPr="00424B6C">
        <w:rPr>
          <w:sz w:val="28"/>
          <w:szCs w:val="28"/>
        </w:rPr>
        <w:t xml:space="preserve"> личность заявителя в ходе личного приема посредством предъявления паспорта </w:t>
      </w:r>
      <w:r w:rsidRPr="00424B6C">
        <w:rPr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5" w:anchor="/document/12148555/entry/140118" w:history="1">
        <w:r w:rsidRPr="00424B6C">
          <w:rPr>
            <w:rStyle w:val="a3"/>
            <w:sz w:val="28"/>
            <w:szCs w:val="28"/>
            <w:shd w:val="clear" w:color="auto" w:fill="FFFFFF"/>
          </w:rPr>
          <w:t>частью 18 статьи 14.1</w:t>
        </w:r>
      </w:hyperlink>
      <w:r w:rsidRPr="00424B6C">
        <w:rPr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424B6C">
        <w:rPr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</w:t>
      </w:r>
      <w:r w:rsidRPr="00570191">
        <w:rPr>
          <w:sz w:val="28"/>
          <w:szCs w:val="28"/>
          <w:shd w:val="clear" w:color="auto" w:fill="FFFFFF"/>
        </w:rPr>
        <w:t>; а также проверяет полномочия представителя заявителя, действовать от его имени</w:t>
      </w:r>
      <w:proofErr w:type="gramStart"/>
      <w:r w:rsidRPr="00570191">
        <w:rPr>
          <w:sz w:val="28"/>
          <w:szCs w:val="28"/>
          <w:shd w:val="clear" w:color="auto" w:fill="FFFFFF"/>
        </w:rPr>
        <w:t>;»</w:t>
      </w:r>
      <w:proofErr w:type="gramEnd"/>
      <w:r w:rsidRPr="00570191">
        <w:rPr>
          <w:sz w:val="28"/>
          <w:szCs w:val="28"/>
          <w:shd w:val="clear" w:color="auto" w:fill="FFFFFF"/>
        </w:rPr>
        <w:t>;</w:t>
      </w:r>
    </w:p>
    <w:p w:rsidR="00424B6C" w:rsidRPr="00424B6C" w:rsidRDefault="00424B6C" w:rsidP="00570191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570191">
        <w:rPr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</w:t>
      </w:r>
      <w:r w:rsidRPr="00424B6C">
        <w:rPr>
          <w:sz w:val="28"/>
          <w:szCs w:val="28"/>
        </w:rPr>
        <w:t xml:space="preserve">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424B6C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424B6C">
        <w:rPr>
          <w:sz w:val="28"/>
          <w:szCs w:val="28"/>
        </w:rPr>
        <w:t>;»</w:t>
      </w:r>
      <w:proofErr w:type="gramEnd"/>
      <w:r w:rsidRPr="00424B6C">
        <w:rPr>
          <w:sz w:val="28"/>
          <w:szCs w:val="28"/>
        </w:rPr>
        <w:t>.</w:t>
      </w:r>
    </w:p>
    <w:p w:rsidR="00424B6C" w:rsidRPr="00424B6C" w:rsidRDefault="00424B6C" w:rsidP="00570191">
      <w:pPr>
        <w:pStyle w:val="1"/>
        <w:shd w:val="clear" w:color="auto" w:fill="auto"/>
        <w:spacing w:after="0" w:line="317" w:lineRule="exact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424B6C">
        <w:rPr>
          <w:rFonts w:ascii="Times New Roman" w:hAnsi="Times New Roman" w:cs="Times New Roman"/>
          <w:sz w:val="28"/>
          <w:szCs w:val="28"/>
        </w:rPr>
        <w:t>2. </w:t>
      </w:r>
      <w:r w:rsidR="00CB427B">
        <w:rPr>
          <w:rFonts w:ascii="Times New Roman" w:hAnsi="Times New Roman" w:cs="Times New Roman"/>
          <w:sz w:val="28"/>
          <w:szCs w:val="28"/>
        </w:rPr>
        <w:t>Финансовому отделу</w:t>
      </w:r>
      <w:r w:rsidRPr="00424B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427B">
        <w:rPr>
          <w:rFonts w:ascii="Times New Roman" w:hAnsi="Times New Roman" w:cs="Times New Roman"/>
          <w:sz w:val="28"/>
          <w:szCs w:val="28"/>
        </w:rPr>
        <w:t>Даева</w:t>
      </w:r>
      <w:proofErr w:type="spellEnd"/>
      <w:r w:rsidR="00CB427B">
        <w:rPr>
          <w:rFonts w:ascii="Times New Roman" w:hAnsi="Times New Roman" w:cs="Times New Roman"/>
          <w:sz w:val="28"/>
          <w:szCs w:val="28"/>
        </w:rPr>
        <w:t>)</w:t>
      </w:r>
      <w:r w:rsidRPr="00424B6C">
        <w:rPr>
          <w:rFonts w:ascii="Times New Roman" w:hAnsi="Times New Roman" w:cs="Times New Roman"/>
          <w:sz w:val="28"/>
          <w:szCs w:val="28"/>
        </w:rPr>
        <w:t xml:space="preserve">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</w:t>
      </w:r>
      <w:r w:rsidRPr="00424B6C">
        <w:rPr>
          <w:rStyle w:val="a6"/>
          <w:rFonts w:eastAsiaTheme="minorEastAsia"/>
          <w:sz w:val="28"/>
          <w:szCs w:val="28"/>
        </w:rPr>
        <w:t xml:space="preserve"> </w:t>
      </w:r>
      <w:r w:rsidRPr="00424B6C">
        <w:rPr>
          <w:rStyle w:val="a6"/>
          <w:rFonts w:eastAsiaTheme="minorEastAsia"/>
          <w:i w:val="0"/>
          <w:iCs w:val="0"/>
          <w:sz w:val="28"/>
          <w:szCs w:val="28"/>
        </w:rPr>
        <w:t>администрации</w:t>
      </w:r>
      <w:r w:rsidRPr="00424B6C">
        <w:rPr>
          <w:rStyle w:val="a6"/>
          <w:rFonts w:eastAsiaTheme="minorEastAsia"/>
          <w:sz w:val="28"/>
          <w:szCs w:val="28"/>
        </w:rPr>
        <w:t xml:space="preserve"> </w:t>
      </w:r>
      <w:r w:rsidRPr="00424B6C">
        <w:rPr>
          <w:rFonts w:ascii="Times New Roman" w:hAnsi="Times New Roman" w:cs="Times New Roman"/>
          <w:sz w:val="28"/>
          <w:szCs w:val="28"/>
        </w:rPr>
        <w:t xml:space="preserve"> Новотаманского  сельског</w:t>
      </w:r>
      <w:r w:rsidR="00516326">
        <w:rPr>
          <w:rFonts w:ascii="Times New Roman" w:hAnsi="Times New Roman" w:cs="Times New Roman"/>
          <w:sz w:val="28"/>
          <w:szCs w:val="28"/>
        </w:rPr>
        <w:t>о поселения Темрюкского района.</w:t>
      </w:r>
    </w:p>
    <w:p w:rsidR="00424B6C" w:rsidRPr="00424B6C" w:rsidRDefault="00424B6C" w:rsidP="00570191">
      <w:pPr>
        <w:pStyle w:val="Default"/>
        <w:ind w:firstLine="709"/>
        <w:jc w:val="both"/>
        <w:rPr>
          <w:b/>
          <w:sz w:val="28"/>
          <w:szCs w:val="28"/>
        </w:rPr>
      </w:pPr>
      <w:r w:rsidRPr="00424B6C">
        <w:rPr>
          <w:sz w:val="28"/>
          <w:szCs w:val="28"/>
        </w:rPr>
        <w:t>3. Постановление</w:t>
      </w:r>
      <w:r w:rsidRPr="00424B6C">
        <w:rPr>
          <w:b/>
          <w:sz w:val="28"/>
          <w:szCs w:val="28"/>
        </w:rPr>
        <w:t xml:space="preserve"> </w:t>
      </w:r>
      <w:r w:rsidRPr="00424B6C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424B6C" w:rsidRDefault="00424B6C" w:rsidP="00424B6C">
      <w:pPr>
        <w:jc w:val="both"/>
        <w:rPr>
          <w:sz w:val="28"/>
          <w:szCs w:val="28"/>
        </w:rPr>
      </w:pPr>
    </w:p>
    <w:p w:rsidR="00424B6C" w:rsidRPr="00570191" w:rsidRDefault="00424B6C" w:rsidP="00570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91"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424B6C" w:rsidRPr="00570191" w:rsidRDefault="00424B6C" w:rsidP="00570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24B6C" w:rsidRPr="00570191" w:rsidRDefault="00424B6C" w:rsidP="00570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191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Г.П. </w:t>
      </w:r>
      <w:proofErr w:type="spellStart"/>
      <w:r w:rsidRPr="00570191"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5668F1" w:rsidRDefault="005668F1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p w:rsidR="0072307A" w:rsidRDefault="0072307A" w:rsidP="00570191">
      <w:pPr>
        <w:spacing w:after="0"/>
        <w:rPr>
          <w:rFonts w:ascii="Times New Roman" w:hAnsi="Times New Roman" w:cs="Times New Roman"/>
        </w:rPr>
      </w:pPr>
    </w:p>
    <w:sectPr w:rsidR="0072307A" w:rsidSect="006429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B6C"/>
    <w:rsid w:val="000837FD"/>
    <w:rsid w:val="00113ACD"/>
    <w:rsid w:val="00424B6C"/>
    <w:rsid w:val="00516326"/>
    <w:rsid w:val="005668F1"/>
    <w:rsid w:val="00570191"/>
    <w:rsid w:val="0064298C"/>
    <w:rsid w:val="0072307A"/>
    <w:rsid w:val="00A37792"/>
    <w:rsid w:val="00A70E15"/>
    <w:rsid w:val="00C604E3"/>
    <w:rsid w:val="00CB427B"/>
    <w:rsid w:val="00DC3026"/>
    <w:rsid w:val="00E32AF6"/>
    <w:rsid w:val="00FE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4B6C"/>
    <w:rPr>
      <w:color w:val="0000FF"/>
      <w:u w:val="single"/>
    </w:rPr>
  </w:style>
  <w:style w:type="paragraph" w:styleId="a4">
    <w:name w:val="No Spacing"/>
    <w:uiPriority w:val="1"/>
    <w:qFormat/>
    <w:rsid w:val="00424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24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"/>
    <w:locked/>
    <w:rsid w:val="00424B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24B6C"/>
    <w:pPr>
      <w:shd w:val="clear" w:color="auto" w:fill="FFFFFF"/>
      <w:spacing w:after="420" w:line="0" w:lineRule="atLeast"/>
      <w:jc w:val="both"/>
    </w:pPr>
    <w:rPr>
      <w:sz w:val="27"/>
      <w:szCs w:val="27"/>
    </w:rPr>
  </w:style>
  <w:style w:type="character" w:customStyle="1" w:styleId="a6">
    <w:name w:val="Основной текст + Курсив"/>
    <w:rsid w:val="00424B6C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styleId="a7">
    <w:name w:val="Subtitle"/>
    <w:basedOn w:val="a"/>
    <w:next w:val="a8"/>
    <w:link w:val="a9"/>
    <w:uiPriority w:val="99"/>
    <w:qFormat/>
    <w:rsid w:val="006429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Подзаголовок Знак"/>
    <w:basedOn w:val="a0"/>
    <w:link w:val="a7"/>
    <w:uiPriority w:val="99"/>
    <w:rsid w:val="006429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64298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64298C"/>
  </w:style>
  <w:style w:type="paragraph" w:styleId="ab">
    <w:name w:val="Balloon Text"/>
    <w:basedOn w:val="a"/>
    <w:link w:val="ac"/>
    <w:uiPriority w:val="99"/>
    <w:semiHidden/>
    <w:unhideWhenUsed/>
    <w:rsid w:val="006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2021-03-17T06:01:00Z</dcterms:created>
  <dcterms:modified xsi:type="dcterms:W3CDTF">2021-03-19T07:37:00Z</dcterms:modified>
</cp:coreProperties>
</file>