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0D3F69" w:rsidRDefault="0062747F" w:rsidP="000D3F69">
      <w:pPr>
        <w:jc w:val="center"/>
        <w:rPr>
          <w:b/>
          <w:sz w:val="28"/>
          <w:szCs w:val="28"/>
        </w:rPr>
      </w:pPr>
      <w:bookmarkStart w:id="0" w:name="_GoBack"/>
      <w:bookmarkEnd w:id="0"/>
      <w:r>
        <w:rPr>
          <w:noProof/>
        </w:rPr>
        <w:drawing>
          <wp:inline distT="0" distB="0" distL="0" distR="0" wp14:anchorId="69A140C6" wp14:editId="6A3EC910">
            <wp:extent cx="1002411" cy="642571"/>
            <wp:effectExtent l="0" t="0" r="762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06981" cy="645500"/>
                    </a:xfrm>
                    <a:prstGeom prst="rect">
                      <a:avLst/>
                    </a:prstGeom>
                  </pic:spPr>
                </pic:pic>
              </a:graphicData>
            </a:graphic>
          </wp:inline>
        </w:drawing>
      </w:r>
    </w:p>
    <w:p w:rsidR="000D3F69" w:rsidRPr="0062747F" w:rsidRDefault="000D3F69" w:rsidP="000D3F69">
      <w:pPr>
        <w:jc w:val="center"/>
        <w:rPr>
          <w:b/>
          <w:sz w:val="26"/>
          <w:szCs w:val="26"/>
        </w:rPr>
      </w:pPr>
      <w:r w:rsidRPr="0062747F">
        <w:rPr>
          <w:b/>
          <w:sz w:val="26"/>
          <w:szCs w:val="26"/>
        </w:rPr>
        <w:t>ОБЩЕРОССИЙСКИЙ ПРОФЕССИОНАЛЬНЫЙ СОЮЗ РАБОТНИКОВ ГОСУДАРСТВЕННЫХ УЧРЕЖДЕНИЙ И ОБЩЕСТВЕННОГО ОБСЛУЖИВАНИЯ РОССИЙСКОЙ ФЕДЕРАЦИИ</w:t>
      </w:r>
    </w:p>
    <w:p w:rsidR="00804726" w:rsidRPr="0062747F" w:rsidRDefault="00804726" w:rsidP="008D756E">
      <w:pPr>
        <w:pStyle w:val="a5"/>
        <w:jc w:val="center"/>
        <w:rPr>
          <w:rFonts w:ascii="Times New Roman" w:hAnsi="Times New Roman" w:cs="Times New Roman"/>
          <w:sz w:val="16"/>
          <w:szCs w:val="16"/>
        </w:rPr>
      </w:pPr>
    </w:p>
    <w:p w:rsidR="008D756E" w:rsidRPr="008D756E" w:rsidRDefault="008D756E" w:rsidP="00FB67BA">
      <w:pPr>
        <w:ind w:left="142" w:right="140"/>
        <w:jc w:val="center"/>
        <w:rPr>
          <w:b/>
          <w:sz w:val="26"/>
          <w:szCs w:val="26"/>
        </w:rPr>
      </w:pPr>
      <w:r w:rsidRPr="008D756E">
        <w:rPr>
          <w:b/>
          <w:sz w:val="26"/>
          <w:szCs w:val="26"/>
        </w:rPr>
        <w:t xml:space="preserve">КРАСНОДАРСКАЯ КРАЕВАЯ ТЕРРИТОРИАЛЬНАЯ ОРГАНИЗАЦИЯ ПРОФСОЮЗА </w:t>
      </w:r>
    </w:p>
    <w:p w:rsidR="008D756E" w:rsidRDefault="008D756E" w:rsidP="00FB67BA">
      <w:pPr>
        <w:pStyle w:val="a5"/>
        <w:ind w:left="142" w:right="140"/>
        <w:jc w:val="center"/>
        <w:rPr>
          <w:rFonts w:ascii="Times New Roman" w:hAnsi="Times New Roman" w:cs="Times New Roman"/>
          <w:b/>
          <w:sz w:val="36"/>
          <w:szCs w:val="36"/>
        </w:rPr>
      </w:pPr>
      <w:r w:rsidRPr="008D756E">
        <w:rPr>
          <w:rFonts w:ascii="Times New Roman" w:hAnsi="Times New Roman" w:cs="Times New Roman"/>
          <w:b/>
          <w:color w:val="FF0000"/>
          <w:sz w:val="36"/>
          <w:szCs w:val="36"/>
        </w:rPr>
        <w:t xml:space="preserve">ПРОФСОЮЗНЫЙ ВЕСТНИК </w:t>
      </w:r>
      <w:r w:rsidR="00D1571A">
        <w:rPr>
          <w:rFonts w:ascii="Times New Roman" w:hAnsi="Times New Roman" w:cs="Times New Roman"/>
          <w:sz w:val="28"/>
          <w:szCs w:val="28"/>
        </w:rPr>
        <w:t>№ 2</w:t>
      </w:r>
    </w:p>
    <w:p w:rsidR="001620D7" w:rsidRPr="00D02047" w:rsidRDefault="001620D7" w:rsidP="00FB67BA">
      <w:pPr>
        <w:pStyle w:val="a5"/>
        <w:ind w:left="142" w:right="140"/>
        <w:jc w:val="right"/>
        <w:rPr>
          <w:rFonts w:ascii="Times New Roman" w:hAnsi="Times New Roman" w:cs="Times New Roman"/>
          <w:b/>
          <w:i/>
          <w:sz w:val="24"/>
          <w:szCs w:val="24"/>
          <w:lang w:eastAsia="ru-RU"/>
        </w:rPr>
      </w:pPr>
      <w:r w:rsidRPr="00D02047">
        <w:rPr>
          <w:rFonts w:ascii="Times New Roman" w:hAnsi="Times New Roman" w:cs="Times New Roman"/>
          <w:b/>
          <w:i/>
          <w:sz w:val="24"/>
          <w:szCs w:val="24"/>
          <w:lang w:eastAsia="ru-RU"/>
        </w:rPr>
        <w:t>«За профсоюзами сохраняется одна из главных задач, может быть,</w:t>
      </w:r>
    </w:p>
    <w:p w:rsidR="001620D7" w:rsidRPr="00D02047" w:rsidRDefault="001620D7" w:rsidP="00FB67BA">
      <w:pPr>
        <w:pStyle w:val="a5"/>
        <w:ind w:left="142" w:right="140"/>
        <w:jc w:val="right"/>
        <w:rPr>
          <w:rFonts w:ascii="Times New Roman" w:hAnsi="Times New Roman" w:cs="Times New Roman"/>
          <w:b/>
          <w:i/>
          <w:sz w:val="24"/>
          <w:szCs w:val="24"/>
          <w:lang w:eastAsia="ru-RU"/>
        </w:rPr>
      </w:pPr>
      <w:proofErr w:type="gramStart"/>
      <w:r w:rsidRPr="00D02047">
        <w:rPr>
          <w:rFonts w:ascii="Times New Roman" w:hAnsi="Times New Roman" w:cs="Times New Roman"/>
          <w:b/>
          <w:i/>
          <w:sz w:val="24"/>
          <w:szCs w:val="24"/>
          <w:lang w:eastAsia="ru-RU"/>
        </w:rPr>
        <w:t>самая</w:t>
      </w:r>
      <w:proofErr w:type="gramEnd"/>
      <w:r w:rsidRPr="00D02047">
        <w:rPr>
          <w:rFonts w:ascii="Times New Roman" w:hAnsi="Times New Roman" w:cs="Times New Roman"/>
          <w:b/>
          <w:i/>
          <w:sz w:val="24"/>
          <w:szCs w:val="24"/>
          <w:lang w:eastAsia="ru-RU"/>
        </w:rPr>
        <w:t xml:space="preserve"> главная – это соблюдение прав работников, условий труда»</w:t>
      </w:r>
    </w:p>
    <w:p w:rsidR="001620D7" w:rsidRPr="00D02047" w:rsidRDefault="001620D7" w:rsidP="00FB67BA">
      <w:pPr>
        <w:pStyle w:val="a5"/>
        <w:ind w:left="142" w:right="140"/>
        <w:jc w:val="right"/>
        <w:rPr>
          <w:rFonts w:ascii="Times New Roman" w:hAnsi="Times New Roman" w:cs="Times New Roman"/>
          <w:b/>
          <w:sz w:val="24"/>
          <w:szCs w:val="24"/>
          <w:lang w:eastAsia="ru-RU"/>
        </w:rPr>
      </w:pPr>
      <w:r w:rsidRPr="00D02047">
        <w:rPr>
          <w:rFonts w:ascii="Times New Roman" w:hAnsi="Times New Roman" w:cs="Times New Roman"/>
          <w:b/>
          <w:i/>
          <w:sz w:val="24"/>
          <w:szCs w:val="24"/>
          <w:lang w:eastAsia="ru-RU"/>
        </w:rPr>
        <w:t>В.В. Путин</w:t>
      </w:r>
    </w:p>
    <w:p w:rsidR="00D1571A" w:rsidRPr="00BF405E" w:rsidRDefault="00D1571A" w:rsidP="00D1571A">
      <w:pPr>
        <w:jc w:val="center"/>
        <w:rPr>
          <w:rStyle w:val="apple-converted-space"/>
          <w:b/>
          <w:color w:val="000000"/>
          <w:sz w:val="25"/>
          <w:szCs w:val="25"/>
          <w:shd w:val="clear" w:color="auto" w:fill="FFFFFF"/>
        </w:rPr>
      </w:pPr>
      <w:r w:rsidRPr="00BF405E">
        <w:rPr>
          <w:rStyle w:val="apple-converted-space"/>
          <w:b/>
          <w:color w:val="000000"/>
          <w:sz w:val="25"/>
          <w:szCs w:val="25"/>
          <w:shd w:val="clear" w:color="auto" w:fill="FFFFFF"/>
        </w:rPr>
        <w:t>ЛЬГОТНАЯ ПРОФСОЮЗНАЯ ПУТЕВКА</w:t>
      </w:r>
    </w:p>
    <w:p w:rsidR="00D1571A" w:rsidRPr="00BF405E" w:rsidRDefault="00D1571A" w:rsidP="006F54B4">
      <w:pPr>
        <w:ind w:left="142" w:right="140" w:firstLine="284"/>
        <w:jc w:val="both"/>
        <w:rPr>
          <w:rStyle w:val="apple-converted-space"/>
          <w:color w:val="000000"/>
          <w:sz w:val="25"/>
          <w:szCs w:val="25"/>
          <w:shd w:val="clear" w:color="auto" w:fill="FFFFFF"/>
        </w:rPr>
      </w:pPr>
      <w:r w:rsidRPr="00BF405E">
        <w:rPr>
          <w:rStyle w:val="apple-converted-space"/>
          <w:color w:val="000000"/>
          <w:sz w:val="25"/>
          <w:szCs w:val="25"/>
          <w:shd w:val="clear" w:color="auto" w:fill="FFFFFF"/>
        </w:rPr>
        <w:t>Оздоровление членов Профсоюза и членов их семей является одной из главных направлений деятельности Краснодарской краевой территориальной организации Профсоюза.</w:t>
      </w:r>
    </w:p>
    <w:p w:rsidR="00D1571A" w:rsidRPr="00BF405E" w:rsidRDefault="00D1571A" w:rsidP="006F54B4">
      <w:pPr>
        <w:ind w:left="142" w:right="140" w:firstLine="284"/>
        <w:jc w:val="both"/>
        <w:rPr>
          <w:sz w:val="25"/>
          <w:szCs w:val="25"/>
        </w:rPr>
      </w:pPr>
      <w:r w:rsidRPr="00BF405E">
        <w:rPr>
          <w:sz w:val="25"/>
          <w:szCs w:val="25"/>
        </w:rPr>
        <w:t xml:space="preserve">Члены Профсоюза могут приобрести путевки в оздоровительные учреждения России </w:t>
      </w:r>
      <w:r w:rsidRPr="009E0C68">
        <w:rPr>
          <w:b/>
          <w:sz w:val="25"/>
          <w:szCs w:val="25"/>
        </w:rPr>
        <w:t xml:space="preserve">с 20% скидкой </w:t>
      </w:r>
      <w:r w:rsidRPr="00BF405E">
        <w:rPr>
          <w:sz w:val="25"/>
          <w:szCs w:val="25"/>
        </w:rPr>
        <w:t>не чаще двух раз в год. Скидки распространяются на близких родственников члена Профсоюза (супруга, супругу, брата, сестру, родителей, детей). Право на получение профсоюзных путевок имеют члены Профсоюза независимо от срока их членства в Профсоюзе при отсутствии задолженностей по уплате членских профсоюзных взносов.</w:t>
      </w:r>
    </w:p>
    <w:p w:rsidR="00D1571A" w:rsidRPr="00BF405E" w:rsidRDefault="00D1571A" w:rsidP="006F54B4">
      <w:pPr>
        <w:ind w:left="142" w:right="140" w:firstLine="284"/>
        <w:jc w:val="both"/>
        <w:rPr>
          <w:sz w:val="25"/>
          <w:szCs w:val="25"/>
        </w:rPr>
      </w:pPr>
      <w:r w:rsidRPr="00BF405E">
        <w:rPr>
          <w:sz w:val="25"/>
          <w:szCs w:val="25"/>
        </w:rPr>
        <w:t xml:space="preserve">Перечень </w:t>
      </w:r>
      <w:proofErr w:type="gramStart"/>
      <w:r w:rsidRPr="00BF405E">
        <w:rPr>
          <w:sz w:val="25"/>
          <w:szCs w:val="25"/>
        </w:rPr>
        <w:t>оздоровительных</w:t>
      </w:r>
      <w:proofErr w:type="gramEnd"/>
      <w:r w:rsidRPr="00BF405E">
        <w:rPr>
          <w:sz w:val="25"/>
          <w:szCs w:val="25"/>
        </w:rPr>
        <w:t xml:space="preserve"> учреждений, предоставляющих </w:t>
      </w:r>
      <w:r w:rsidRPr="00BF405E">
        <w:rPr>
          <w:b/>
          <w:sz w:val="25"/>
          <w:szCs w:val="25"/>
        </w:rPr>
        <w:t>20% скидку</w:t>
      </w:r>
      <w:r w:rsidRPr="00BF405E">
        <w:rPr>
          <w:sz w:val="25"/>
          <w:szCs w:val="25"/>
        </w:rPr>
        <w:t>:</w:t>
      </w:r>
    </w:p>
    <w:p w:rsidR="00D1571A" w:rsidRPr="00BF405E" w:rsidRDefault="00D1571A" w:rsidP="006F54B4">
      <w:pPr>
        <w:ind w:left="142" w:right="140" w:firstLine="284"/>
        <w:jc w:val="both"/>
        <w:rPr>
          <w:sz w:val="25"/>
          <w:szCs w:val="25"/>
        </w:rPr>
      </w:pPr>
      <w:r w:rsidRPr="00BF405E">
        <w:rPr>
          <w:b/>
          <w:sz w:val="25"/>
          <w:szCs w:val="25"/>
        </w:rPr>
        <w:t>Краснодарский край:</w:t>
      </w:r>
      <w:r w:rsidRPr="00BF405E">
        <w:rPr>
          <w:b/>
          <w:sz w:val="25"/>
          <w:szCs w:val="25"/>
          <w:u w:val="single"/>
        </w:rPr>
        <w:t xml:space="preserve"> </w:t>
      </w:r>
      <w:proofErr w:type="spellStart"/>
      <w:r w:rsidRPr="00BF405E">
        <w:rPr>
          <w:b/>
          <w:sz w:val="25"/>
          <w:szCs w:val="25"/>
          <w:u w:val="single"/>
        </w:rPr>
        <w:t>г</w:t>
      </w:r>
      <w:proofErr w:type="gramStart"/>
      <w:r w:rsidRPr="00BF405E">
        <w:rPr>
          <w:b/>
          <w:sz w:val="25"/>
          <w:szCs w:val="25"/>
          <w:u w:val="single"/>
        </w:rPr>
        <w:t>.С</w:t>
      </w:r>
      <w:proofErr w:type="gramEnd"/>
      <w:r w:rsidRPr="00BF405E">
        <w:rPr>
          <w:b/>
          <w:sz w:val="25"/>
          <w:szCs w:val="25"/>
          <w:u w:val="single"/>
        </w:rPr>
        <w:t>очи</w:t>
      </w:r>
      <w:proofErr w:type="spellEnd"/>
      <w:r w:rsidRPr="00BF405E">
        <w:rPr>
          <w:b/>
          <w:sz w:val="25"/>
          <w:szCs w:val="25"/>
        </w:rPr>
        <w:t xml:space="preserve"> </w:t>
      </w:r>
      <w:r w:rsidRPr="00BF405E">
        <w:rPr>
          <w:rFonts w:eastAsia="Calibri"/>
          <w:sz w:val="25"/>
          <w:szCs w:val="25"/>
        </w:rPr>
        <w:t>СКО «Адлеркурорт», ЗАО «Санаторий Металлург»</w:t>
      </w:r>
      <w:r w:rsidRPr="00BF405E">
        <w:rPr>
          <w:sz w:val="25"/>
          <w:szCs w:val="25"/>
        </w:rPr>
        <w:t>,</w:t>
      </w:r>
      <w:r w:rsidRPr="00BF405E">
        <w:rPr>
          <w:b/>
          <w:sz w:val="25"/>
          <w:szCs w:val="25"/>
        </w:rPr>
        <w:t xml:space="preserve"> </w:t>
      </w:r>
      <w:proofErr w:type="spellStart"/>
      <w:r w:rsidRPr="00BF405E">
        <w:rPr>
          <w:b/>
          <w:sz w:val="25"/>
          <w:szCs w:val="25"/>
          <w:u w:val="single"/>
        </w:rPr>
        <w:t>г.Ейск</w:t>
      </w:r>
      <w:proofErr w:type="spellEnd"/>
      <w:r w:rsidRPr="00BF405E">
        <w:rPr>
          <w:b/>
          <w:sz w:val="25"/>
          <w:szCs w:val="25"/>
        </w:rPr>
        <w:t xml:space="preserve"> </w:t>
      </w:r>
      <w:r w:rsidRPr="00BF405E">
        <w:rPr>
          <w:sz w:val="25"/>
          <w:szCs w:val="25"/>
        </w:rPr>
        <w:t>«Санаторий «Ейск»,</w:t>
      </w:r>
      <w:r w:rsidRPr="00BF405E">
        <w:rPr>
          <w:b/>
          <w:sz w:val="25"/>
          <w:szCs w:val="25"/>
        </w:rPr>
        <w:t xml:space="preserve"> </w:t>
      </w:r>
      <w:proofErr w:type="spellStart"/>
      <w:r w:rsidRPr="00BF405E">
        <w:rPr>
          <w:b/>
          <w:sz w:val="25"/>
          <w:szCs w:val="25"/>
          <w:u w:val="single"/>
        </w:rPr>
        <w:t>г.Горячий</w:t>
      </w:r>
      <w:proofErr w:type="spellEnd"/>
      <w:r w:rsidRPr="00BF405E">
        <w:rPr>
          <w:b/>
          <w:sz w:val="25"/>
          <w:szCs w:val="25"/>
          <w:u w:val="single"/>
        </w:rPr>
        <w:t xml:space="preserve"> Ключ</w:t>
      </w:r>
      <w:r w:rsidRPr="00BF405E">
        <w:rPr>
          <w:b/>
          <w:sz w:val="25"/>
          <w:szCs w:val="25"/>
        </w:rPr>
        <w:t xml:space="preserve"> </w:t>
      </w:r>
      <w:r w:rsidRPr="00BF405E">
        <w:rPr>
          <w:sz w:val="25"/>
          <w:szCs w:val="25"/>
        </w:rPr>
        <w:t>«Санаторий «Предгорье Кавказа», «Санаторий «Горячий Ключ»</w:t>
      </w:r>
    </w:p>
    <w:p w:rsidR="00D1571A" w:rsidRPr="00BF405E" w:rsidRDefault="00D1571A" w:rsidP="006F54B4">
      <w:pPr>
        <w:ind w:left="142" w:right="140" w:firstLine="284"/>
        <w:jc w:val="both"/>
        <w:rPr>
          <w:rFonts w:eastAsia="Calibri"/>
          <w:sz w:val="25"/>
          <w:szCs w:val="25"/>
        </w:rPr>
      </w:pPr>
      <w:r w:rsidRPr="00BF405E">
        <w:rPr>
          <w:b/>
          <w:sz w:val="25"/>
          <w:szCs w:val="25"/>
        </w:rPr>
        <w:t xml:space="preserve">Ставропольский край: </w:t>
      </w:r>
      <w:proofErr w:type="spellStart"/>
      <w:r w:rsidRPr="00BF405E">
        <w:rPr>
          <w:b/>
          <w:sz w:val="25"/>
          <w:szCs w:val="25"/>
        </w:rPr>
        <w:t>г</w:t>
      </w:r>
      <w:proofErr w:type="gramStart"/>
      <w:r w:rsidRPr="00BF405E">
        <w:rPr>
          <w:b/>
          <w:sz w:val="25"/>
          <w:szCs w:val="25"/>
        </w:rPr>
        <w:t>.</w:t>
      </w:r>
      <w:r w:rsidRPr="00BF405E">
        <w:rPr>
          <w:rFonts w:eastAsia="Calibri"/>
          <w:b/>
          <w:sz w:val="25"/>
          <w:szCs w:val="25"/>
          <w:u w:val="single"/>
        </w:rPr>
        <w:t>Ж</w:t>
      </w:r>
      <w:proofErr w:type="gramEnd"/>
      <w:r w:rsidRPr="00BF405E">
        <w:rPr>
          <w:rFonts w:eastAsia="Calibri"/>
          <w:b/>
          <w:sz w:val="25"/>
          <w:szCs w:val="25"/>
          <w:u w:val="single"/>
        </w:rPr>
        <w:t>елезноводск</w:t>
      </w:r>
      <w:proofErr w:type="spellEnd"/>
      <w:r w:rsidRPr="00BF405E">
        <w:rPr>
          <w:b/>
          <w:sz w:val="25"/>
          <w:szCs w:val="25"/>
          <w:u w:val="single"/>
        </w:rPr>
        <w:t>:</w:t>
      </w:r>
      <w:r w:rsidRPr="00BF405E">
        <w:rPr>
          <w:b/>
          <w:sz w:val="25"/>
          <w:szCs w:val="25"/>
        </w:rPr>
        <w:t xml:space="preserve"> </w:t>
      </w:r>
      <w:r w:rsidRPr="00BF405E">
        <w:rPr>
          <w:rFonts w:eastAsia="Calibri"/>
          <w:sz w:val="25"/>
          <w:szCs w:val="25"/>
        </w:rPr>
        <w:t>ЛПУ «Санаторий им. 30–</w:t>
      </w:r>
      <w:proofErr w:type="spellStart"/>
      <w:r w:rsidRPr="00BF405E">
        <w:rPr>
          <w:rFonts w:eastAsia="Calibri"/>
          <w:sz w:val="25"/>
          <w:szCs w:val="25"/>
        </w:rPr>
        <w:t>летия</w:t>
      </w:r>
      <w:proofErr w:type="spellEnd"/>
      <w:r w:rsidRPr="00BF405E">
        <w:rPr>
          <w:rFonts w:eastAsia="Calibri"/>
          <w:sz w:val="25"/>
          <w:szCs w:val="25"/>
        </w:rPr>
        <w:t xml:space="preserve"> Победы»,</w:t>
      </w:r>
      <w:r w:rsidRPr="00BF405E">
        <w:rPr>
          <w:sz w:val="25"/>
          <w:szCs w:val="25"/>
        </w:rPr>
        <w:t xml:space="preserve"> </w:t>
      </w:r>
      <w:r w:rsidR="009E0C68">
        <w:rPr>
          <w:sz w:val="25"/>
          <w:szCs w:val="25"/>
        </w:rPr>
        <w:t xml:space="preserve">                  </w:t>
      </w:r>
      <w:r w:rsidRPr="00BF405E">
        <w:rPr>
          <w:rFonts w:eastAsia="Calibri"/>
          <w:sz w:val="25"/>
          <w:szCs w:val="25"/>
        </w:rPr>
        <w:t>ЛПУ «Санаторий имени С.М. Кирова»</w:t>
      </w:r>
      <w:r w:rsidRPr="00BF405E">
        <w:rPr>
          <w:sz w:val="25"/>
          <w:szCs w:val="25"/>
        </w:rPr>
        <w:t xml:space="preserve">, </w:t>
      </w:r>
      <w:r w:rsidRPr="00BF405E">
        <w:rPr>
          <w:rFonts w:eastAsia="Calibri"/>
          <w:sz w:val="25"/>
          <w:szCs w:val="25"/>
        </w:rPr>
        <w:t xml:space="preserve">ЛПУ «Санаторий </w:t>
      </w:r>
      <w:r w:rsidRPr="00BF405E">
        <w:rPr>
          <w:sz w:val="25"/>
          <w:szCs w:val="25"/>
        </w:rPr>
        <w:t>«</w:t>
      </w:r>
      <w:r w:rsidRPr="00BF405E">
        <w:rPr>
          <w:rFonts w:eastAsia="Calibri"/>
          <w:sz w:val="25"/>
          <w:szCs w:val="25"/>
        </w:rPr>
        <w:t>Эльбрус»,</w:t>
      </w:r>
      <w:r w:rsidRPr="00BF405E">
        <w:rPr>
          <w:sz w:val="25"/>
          <w:szCs w:val="25"/>
        </w:rPr>
        <w:t xml:space="preserve"> </w:t>
      </w:r>
      <w:r w:rsidRPr="00BF405E">
        <w:rPr>
          <w:rFonts w:eastAsia="Calibri"/>
          <w:sz w:val="25"/>
          <w:szCs w:val="25"/>
        </w:rPr>
        <w:t xml:space="preserve">ЛПУ «Санаторий </w:t>
      </w:r>
      <w:r w:rsidRPr="00BF405E">
        <w:rPr>
          <w:sz w:val="25"/>
          <w:szCs w:val="25"/>
        </w:rPr>
        <w:t>«</w:t>
      </w:r>
      <w:r w:rsidRPr="00BF405E">
        <w:rPr>
          <w:rFonts w:eastAsia="Calibri"/>
          <w:sz w:val="25"/>
          <w:szCs w:val="25"/>
        </w:rPr>
        <w:t>Здоровье»</w:t>
      </w:r>
      <w:r w:rsidRPr="00BF405E">
        <w:rPr>
          <w:sz w:val="25"/>
          <w:szCs w:val="25"/>
        </w:rPr>
        <w:t xml:space="preserve">, </w:t>
      </w:r>
      <w:r w:rsidRPr="00BF405E">
        <w:rPr>
          <w:rFonts w:eastAsia="Calibri"/>
          <w:sz w:val="25"/>
          <w:szCs w:val="25"/>
        </w:rPr>
        <w:t xml:space="preserve">ЛПУ «Санаторий </w:t>
      </w:r>
      <w:r w:rsidRPr="00BF405E">
        <w:rPr>
          <w:sz w:val="25"/>
          <w:szCs w:val="25"/>
        </w:rPr>
        <w:t>«Дубрава»</w:t>
      </w:r>
      <w:r w:rsidRPr="00BF405E">
        <w:rPr>
          <w:rFonts w:eastAsia="Calibri"/>
          <w:sz w:val="25"/>
          <w:szCs w:val="25"/>
        </w:rPr>
        <w:t>,</w:t>
      </w:r>
      <w:r w:rsidRPr="00BF405E">
        <w:rPr>
          <w:sz w:val="25"/>
          <w:szCs w:val="25"/>
        </w:rPr>
        <w:t xml:space="preserve"> </w:t>
      </w:r>
      <w:r w:rsidRPr="00BF405E">
        <w:rPr>
          <w:rFonts w:eastAsia="Calibri"/>
          <w:sz w:val="25"/>
          <w:szCs w:val="25"/>
        </w:rPr>
        <w:t>ЛПУ «Санаторий им. Э. Тельмана»</w:t>
      </w:r>
      <w:r w:rsidRPr="00BF405E">
        <w:rPr>
          <w:sz w:val="25"/>
          <w:szCs w:val="25"/>
        </w:rPr>
        <w:t xml:space="preserve">; </w:t>
      </w:r>
      <w:proofErr w:type="spellStart"/>
      <w:r w:rsidRPr="00BF405E">
        <w:rPr>
          <w:sz w:val="25"/>
          <w:szCs w:val="25"/>
        </w:rPr>
        <w:t>г</w:t>
      </w:r>
      <w:proofErr w:type="gramStart"/>
      <w:r w:rsidRPr="00BF405E">
        <w:rPr>
          <w:sz w:val="25"/>
          <w:szCs w:val="25"/>
        </w:rPr>
        <w:t>.</w:t>
      </w:r>
      <w:r w:rsidRPr="00BF405E">
        <w:rPr>
          <w:rFonts w:eastAsia="Calibri"/>
          <w:b/>
          <w:sz w:val="25"/>
          <w:szCs w:val="25"/>
          <w:u w:val="single"/>
        </w:rPr>
        <w:t>К</w:t>
      </w:r>
      <w:proofErr w:type="gramEnd"/>
      <w:r w:rsidRPr="00BF405E">
        <w:rPr>
          <w:rFonts w:eastAsia="Calibri"/>
          <w:b/>
          <w:sz w:val="25"/>
          <w:szCs w:val="25"/>
          <w:u w:val="single"/>
        </w:rPr>
        <w:t>исловодск</w:t>
      </w:r>
      <w:proofErr w:type="spellEnd"/>
      <w:r w:rsidRPr="00BF405E">
        <w:rPr>
          <w:b/>
          <w:sz w:val="25"/>
          <w:szCs w:val="25"/>
          <w:u w:val="single"/>
        </w:rPr>
        <w:t>:</w:t>
      </w:r>
      <w:r w:rsidRPr="00BF405E">
        <w:rPr>
          <w:b/>
          <w:sz w:val="25"/>
          <w:szCs w:val="25"/>
        </w:rPr>
        <w:t xml:space="preserve"> </w:t>
      </w:r>
      <w:r w:rsidRPr="00BF405E">
        <w:rPr>
          <w:rFonts w:eastAsia="Calibri"/>
          <w:sz w:val="25"/>
          <w:szCs w:val="25"/>
        </w:rPr>
        <w:t>СКУ «Санаторий Москва»,</w:t>
      </w:r>
      <w:r w:rsidRPr="00BF405E">
        <w:rPr>
          <w:sz w:val="25"/>
          <w:szCs w:val="25"/>
        </w:rPr>
        <w:t xml:space="preserve"> </w:t>
      </w:r>
      <w:r w:rsidRPr="00BF405E">
        <w:rPr>
          <w:rFonts w:eastAsia="Calibri"/>
          <w:sz w:val="25"/>
          <w:szCs w:val="25"/>
        </w:rPr>
        <w:t>СКУ «Санаторий имени Г</w:t>
      </w:r>
      <w:r w:rsidRPr="00BF405E">
        <w:rPr>
          <w:sz w:val="25"/>
          <w:szCs w:val="25"/>
        </w:rPr>
        <w:t>.</w:t>
      </w:r>
      <w:r w:rsidRPr="00BF405E">
        <w:rPr>
          <w:rFonts w:eastAsia="Calibri"/>
          <w:sz w:val="25"/>
          <w:szCs w:val="25"/>
        </w:rPr>
        <w:t xml:space="preserve"> Димитрова»,</w:t>
      </w:r>
      <w:r w:rsidRPr="00BF405E">
        <w:rPr>
          <w:sz w:val="25"/>
          <w:szCs w:val="25"/>
        </w:rPr>
        <w:t xml:space="preserve"> </w:t>
      </w:r>
      <w:r w:rsidRPr="00BF405E">
        <w:rPr>
          <w:rFonts w:eastAsia="Calibri"/>
          <w:sz w:val="25"/>
          <w:szCs w:val="25"/>
        </w:rPr>
        <w:t>СКУ «Санаторий Нарзан»,</w:t>
      </w:r>
      <w:r w:rsidRPr="00BF405E">
        <w:rPr>
          <w:sz w:val="25"/>
          <w:szCs w:val="25"/>
        </w:rPr>
        <w:t xml:space="preserve"> </w:t>
      </w:r>
      <w:r w:rsidRPr="00BF405E">
        <w:rPr>
          <w:rFonts w:eastAsia="Calibri"/>
          <w:sz w:val="25"/>
          <w:szCs w:val="25"/>
        </w:rPr>
        <w:t>СКУ «Санаторий имени С.М. Кирова»,</w:t>
      </w:r>
      <w:r w:rsidRPr="00BF405E">
        <w:rPr>
          <w:sz w:val="25"/>
          <w:szCs w:val="25"/>
        </w:rPr>
        <w:t xml:space="preserve"> </w:t>
      </w:r>
      <w:r w:rsidRPr="00BF405E">
        <w:rPr>
          <w:rFonts w:eastAsia="Calibri"/>
          <w:sz w:val="25"/>
          <w:szCs w:val="25"/>
        </w:rPr>
        <w:t>СКУ «Санаторий Пикет»</w:t>
      </w:r>
      <w:r w:rsidRPr="00BF405E">
        <w:rPr>
          <w:sz w:val="25"/>
          <w:szCs w:val="25"/>
        </w:rPr>
        <w:t xml:space="preserve">; </w:t>
      </w:r>
      <w:proofErr w:type="spellStart"/>
      <w:r w:rsidRPr="00BF405E">
        <w:rPr>
          <w:sz w:val="25"/>
          <w:szCs w:val="25"/>
        </w:rPr>
        <w:t>г</w:t>
      </w:r>
      <w:proofErr w:type="gramStart"/>
      <w:r w:rsidRPr="00BF405E">
        <w:rPr>
          <w:sz w:val="25"/>
          <w:szCs w:val="25"/>
        </w:rPr>
        <w:t>.</w:t>
      </w:r>
      <w:r w:rsidRPr="00BF405E">
        <w:rPr>
          <w:rFonts w:eastAsia="Calibri"/>
          <w:b/>
          <w:sz w:val="25"/>
          <w:szCs w:val="25"/>
          <w:u w:val="single"/>
        </w:rPr>
        <w:t>П</w:t>
      </w:r>
      <w:proofErr w:type="gramEnd"/>
      <w:r w:rsidRPr="00BF405E">
        <w:rPr>
          <w:rFonts w:eastAsia="Calibri"/>
          <w:b/>
          <w:sz w:val="25"/>
          <w:szCs w:val="25"/>
          <w:u w:val="single"/>
        </w:rPr>
        <w:t>ятигорск</w:t>
      </w:r>
      <w:proofErr w:type="spellEnd"/>
      <w:r w:rsidRPr="00BF405E">
        <w:rPr>
          <w:b/>
          <w:sz w:val="25"/>
          <w:szCs w:val="25"/>
          <w:u w:val="single"/>
        </w:rPr>
        <w:t xml:space="preserve">: </w:t>
      </w:r>
      <w:r w:rsidR="009E0C68">
        <w:rPr>
          <w:b/>
          <w:sz w:val="25"/>
          <w:szCs w:val="25"/>
          <w:u w:val="single"/>
        </w:rPr>
        <w:t xml:space="preserve">                          </w:t>
      </w:r>
      <w:r w:rsidRPr="00BF405E">
        <w:rPr>
          <w:rFonts w:eastAsia="Calibri"/>
          <w:sz w:val="25"/>
          <w:szCs w:val="25"/>
        </w:rPr>
        <w:t xml:space="preserve">ЛПУП «Санаторий </w:t>
      </w:r>
      <w:r w:rsidRPr="00BF405E">
        <w:rPr>
          <w:sz w:val="25"/>
          <w:szCs w:val="25"/>
        </w:rPr>
        <w:t>«</w:t>
      </w:r>
      <w:r w:rsidRPr="00BF405E">
        <w:rPr>
          <w:rFonts w:eastAsia="Calibri"/>
          <w:sz w:val="25"/>
          <w:szCs w:val="25"/>
        </w:rPr>
        <w:t>Лесная Поляна»,</w:t>
      </w:r>
      <w:r w:rsidRPr="00BF405E">
        <w:rPr>
          <w:sz w:val="25"/>
          <w:szCs w:val="25"/>
        </w:rPr>
        <w:t xml:space="preserve"> </w:t>
      </w:r>
      <w:r w:rsidRPr="00BF405E">
        <w:rPr>
          <w:rFonts w:eastAsia="Calibri"/>
          <w:sz w:val="25"/>
          <w:szCs w:val="25"/>
        </w:rPr>
        <w:t xml:space="preserve">ЛПУП «Санаторий им. </w:t>
      </w:r>
      <w:proofErr w:type="spellStart"/>
      <w:r w:rsidRPr="00BF405E">
        <w:rPr>
          <w:rFonts w:eastAsia="Calibri"/>
          <w:sz w:val="25"/>
          <w:szCs w:val="25"/>
        </w:rPr>
        <w:t>М.Ю.Лермонтова</w:t>
      </w:r>
      <w:proofErr w:type="spellEnd"/>
      <w:r w:rsidRPr="00BF405E">
        <w:rPr>
          <w:rFonts w:eastAsia="Calibri"/>
          <w:sz w:val="25"/>
          <w:szCs w:val="25"/>
        </w:rPr>
        <w:t>»,</w:t>
      </w:r>
      <w:r w:rsidRPr="00BF405E">
        <w:rPr>
          <w:sz w:val="25"/>
          <w:szCs w:val="25"/>
        </w:rPr>
        <w:t xml:space="preserve"> </w:t>
      </w:r>
      <w:r w:rsidRPr="00BF405E">
        <w:rPr>
          <w:rFonts w:eastAsia="Calibri"/>
          <w:sz w:val="25"/>
          <w:szCs w:val="25"/>
        </w:rPr>
        <w:t xml:space="preserve">ЛПУП «Санаторий </w:t>
      </w:r>
      <w:r w:rsidRPr="00BF405E">
        <w:rPr>
          <w:sz w:val="25"/>
          <w:szCs w:val="25"/>
        </w:rPr>
        <w:t>«</w:t>
      </w:r>
      <w:r w:rsidRPr="00BF405E">
        <w:rPr>
          <w:rFonts w:eastAsia="Calibri"/>
          <w:sz w:val="25"/>
          <w:szCs w:val="25"/>
        </w:rPr>
        <w:t>Родник»</w:t>
      </w:r>
      <w:r w:rsidRPr="00BF405E">
        <w:rPr>
          <w:sz w:val="25"/>
          <w:szCs w:val="25"/>
        </w:rPr>
        <w:t xml:space="preserve">; </w:t>
      </w:r>
      <w:proofErr w:type="spellStart"/>
      <w:r w:rsidRPr="00BF405E">
        <w:rPr>
          <w:b/>
          <w:sz w:val="25"/>
          <w:szCs w:val="25"/>
          <w:u w:val="single"/>
        </w:rPr>
        <w:t>г</w:t>
      </w:r>
      <w:proofErr w:type="gramStart"/>
      <w:r w:rsidRPr="00BF405E">
        <w:rPr>
          <w:b/>
          <w:sz w:val="25"/>
          <w:szCs w:val="25"/>
          <w:u w:val="single"/>
        </w:rPr>
        <w:t>.</w:t>
      </w:r>
      <w:r w:rsidRPr="00BF405E">
        <w:rPr>
          <w:rFonts w:eastAsia="Calibri"/>
          <w:b/>
          <w:sz w:val="25"/>
          <w:szCs w:val="25"/>
          <w:u w:val="single"/>
        </w:rPr>
        <w:t>Е</w:t>
      </w:r>
      <w:proofErr w:type="gramEnd"/>
      <w:r w:rsidRPr="00BF405E">
        <w:rPr>
          <w:rFonts w:eastAsia="Calibri"/>
          <w:b/>
          <w:sz w:val="25"/>
          <w:szCs w:val="25"/>
          <w:u w:val="single"/>
        </w:rPr>
        <w:t>ссентуки</w:t>
      </w:r>
      <w:proofErr w:type="spellEnd"/>
      <w:r w:rsidRPr="00BF405E">
        <w:rPr>
          <w:sz w:val="25"/>
          <w:szCs w:val="25"/>
        </w:rPr>
        <w:t xml:space="preserve">: </w:t>
      </w:r>
      <w:proofErr w:type="gramStart"/>
      <w:r w:rsidRPr="00BF405E">
        <w:rPr>
          <w:sz w:val="25"/>
          <w:szCs w:val="25"/>
        </w:rPr>
        <w:t xml:space="preserve">ЛПУ «Санаторий им. </w:t>
      </w:r>
      <w:proofErr w:type="spellStart"/>
      <w:r w:rsidRPr="00BF405E">
        <w:rPr>
          <w:sz w:val="25"/>
          <w:szCs w:val="25"/>
        </w:rPr>
        <w:t>Анджиевского</w:t>
      </w:r>
      <w:proofErr w:type="spellEnd"/>
      <w:r w:rsidRPr="00BF405E">
        <w:rPr>
          <w:sz w:val="25"/>
          <w:szCs w:val="25"/>
        </w:rPr>
        <w:t>», ЛПУ «Санаторий "Целебный Ключ", ООО «Санаторий "Надежда", ЛПУ «Базовый санаторий "Виктория».</w:t>
      </w:r>
      <w:proofErr w:type="gramEnd"/>
    </w:p>
    <w:p w:rsidR="00D1571A" w:rsidRPr="00BF405E" w:rsidRDefault="00D1571A" w:rsidP="006F54B4">
      <w:pPr>
        <w:ind w:left="142" w:right="140" w:firstLine="284"/>
        <w:jc w:val="both"/>
        <w:rPr>
          <w:sz w:val="25"/>
          <w:szCs w:val="25"/>
        </w:rPr>
      </w:pPr>
      <w:r w:rsidRPr="00BF405E">
        <w:rPr>
          <w:sz w:val="25"/>
          <w:szCs w:val="25"/>
        </w:rPr>
        <w:t xml:space="preserve">Отдельные оздоровительные учреждения предоставляют </w:t>
      </w:r>
      <w:r w:rsidRPr="00BF405E">
        <w:rPr>
          <w:b/>
          <w:sz w:val="25"/>
          <w:szCs w:val="25"/>
        </w:rPr>
        <w:t xml:space="preserve">скидки от 3 до 20% </w:t>
      </w:r>
      <w:r w:rsidRPr="00BF405E">
        <w:rPr>
          <w:sz w:val="25"/>
          <w:szCs w:val="25"/>
        </w:rPr>
        <w:t>и в зависимости от сезона.</w:t>
      </w:r>
      <w:r w:rsidR="006F54B4">
        <w:rPr>
          <w:sz w:val="25"/>
          <w:szCs w:val="25"/>
        </w:rPr>
        <w:t xml:space="preserve"> </w:t>
      </w:r>
      <w:r w:rsidRPr="00BF405E">
        <w:rPr>
          <w:sz w:val="25"/>
          <w:szCs w:val="25"/>
        </w:rPr>
        <w:t xml:space="preserve">Полный перечень санаториев, предоставляющих скидки, цены, направления лечения размещены на </w:t>
      </w:r>
      <w:proofErr w:type="gramStart"/>
      <w:r w:rsidRPr="00BF405E">
        <w:rPr>
          <w:sz w:val="25"/>
          <w:szCs w:val="25"/>
        </w:rPr>
        <w:t>сайте</w:t>
      </w:r>
      <w:proofErr w:type="gramEnd"/>
      <w:r w:rsidRPr="00BF405E">
        <w:rPr>
          <w:sz w:val="25"/>
          <w:szCs w:val="25"/>
        </w:rPr>
        <w:t xml:space="preserve"> ЗАО «СКО ФНПР «</w:t>
      </w:r>
      <w:proofErr w:type="spellStart"/>
      <w:r w:rsidRPr="00BF405E">
        <w:rPr>
          <w:sz w:val="25"/>
          <w:szCs w:val="25"/>
        </w:rPr>
        <w:t>Профкурорт</w:t>
      </w:r>
      <w:proofErr w:type="spellEnd"/>
      <w:r w:rsidRPr="00BF405E">
        <w:rPr>
          <w:sz w:val="25"/>
          <w:szCs w:val="25"/>
        </w:rPr>
        <w:t xml:space="preserve">» </w:t>
      </w:r>
      <w:hyperlink r:id="rId8" w:history="1">
        <w:r w:rsidRPr="009E0C68">
          <w:rPr>
            <w:rStyle w:val="a8"/>
            <w:b/>
            <w:sz w:val="25"/>
            <w:szCs w:val="25"/>
          </w:rPr>
          <w:t>www.profkurort.ru</w:t>
        </w:r>
      </w:hyperlink>
      <w:r w:rsidRPr="009E0C68">
        <w:rPr>
          <w:b/>
          <w:sz w:val="25"/>
          <w:szCs w:val="25"/>
        </w:rPr>
        <w:t xml:space="preserve">. </w:t>
      </w:r>
    </w:p>
    <w:p w:rsidR="00D1571A" w:rsidRPr="00BF405E" w:rsidRDefault="00D1571A" w:rsidP="006F54B4">
      <w:pPr>
        <w:ind w:left="142" w:right="140" w:firstLine="284"/>
        <w:jc w:val="both"/>
        <w:rPr>
          <w:sz w:val="25"/>
          <w:szCs w:val="25"/>
        </w:rPr>
      </w:pPr>
      <w:r w:rsidRPr="00BF405E">
        <w:rPr>
          <w:sz w:val="25"/>
          <w:szCs w:val="25"/>
        </w:rPr>
        <w:t>Для получения путевки необходимо уточнить у врача подходящий по вашим медицинским показаниям санаторий, заполнить заявление на имя председателя Вашей первичной профсоюзной организации. Заявку необходимо подать за три месяца до предполагаемого срока заезда. Счет на путевку должен быть оплачен в течение 10 рабочих дней с момента его получения в любом банке.</w:t>
      </w:r>
    </w:p>
    <w:p w:rsidR="00D1571A" w:rsidRPr="00BF405E" w:rsidRDefault="00D1571A" w:rsidP="006F54B4">
      <w:pPr>
        <w:ind w:left="142" w:right="140" w:firstLine="284"/>
        <w:jc w:val="both"/>
        <w:rPr>
          <w:sz w:val="25"/>
          <w:szCs w:val="25"/>
        </w:rPr>
      </w:pPr>
      <w:r w:rsidRPr="00BF405E">
        <w:rPr>
          <w:sz w:val="25"/>
          <w:szCs w:val="25"/>
        </w:rPr>
        <w:t xml:space="preserve">Заказы на профсоюзные путевки, которые бронируются в срок менее чем за 21 день до даты заезда, должны быть оплачены в течение суток. </w:t>
      </w:r>
      <w:r w:rsidRPr="00BF405E">
        <w:rPr>
          <w:sz w:val="25"/>
          <w:szCs w:val="25"/>
          <w:u w:val="single"/>
        </w:rPr>
        <w:t>Аннуляция забронированных, но неоплаченных, профсоюзных путевок происходит автоматически</w:t>
      </w:r>
      <w:r w:rsidRPr="00BF405E">
        <w:rPr>
          <w:sz w:val="25"/>
          <w:szCs w:val="25"/>
        </w:rPr>
        <w:t xml:space="preserve">. В случае автоматической аннуляции наличие места не гарантировано! </w:t>
      </w:r>
    </w:p>
    <w:p w:rsidR="00D1571A" w:rsidRPr="00BF405E" w:rsidRDefault="00D1571A" w:rsidP="006F54B4">
      <w:pPr>
        <w:ind w:left="142" w:right="140" w:firstLine="284"/>
        <w:jc w:val="both"/>
        <w:rPr>
          <w:sz w:val="25"/>
          <w:szCs w:val="25"/>
        </w:rPr>
      </w:pPr>
      <w:r w:rsidRPr="00BF405E">
        <w:rPr>
          <w:rStyle w:val="apple-converted-space"/>
          <w:sz w:val="25"/>
          <w:szCs w:val="25"/>
        </w:rPr>
        <w:t>Оплаченную путевку необходимо забрать</w:t>
      </w:r>
      <w:r w:rsidRPr="00BF405E">
        <w:rPr>
          <w:rStyle w:val="apple-converted-space"/>
          <w:color w:val="000000"/>
          <w:sz w:val="25"/>
          <w:szCs w:val="25"/>
          <w:shd w:val="clear" w:color="auto" w:fill="FFFFFF"/>
        </w:rPr>
        <w:t xml:space="preserve"> в Краснодарской краевой территориальной организации Профсоюза</w:t>
      </w:r>
      <w:r w:rsidRPr="00BF405E">
        <w:rPr>
          <w:rStyle w:val="apple-converted-space"/>
          <w:sz w:val="25"/>
          <w:szCs w:val="25"/>
        </w:rPr>
        <w:t xml:space="preserve"> по адресу: </w:t>
      </w:r>
      <w:proofErr w:type="spellStart"/>
      <w:r w:rsidRPr="00BF405E">
        <w:rPr>
          <w:rStyle w:val="apple-converted-space"/>
          <w:sz w:val="25"/>
          <w:szCs w:val="25"/>
        </w:rPr>
        <w:t>г</w:t>
      </w:r>
      <w:proofErr w:type="gramStart"/>
      <w:r w:rsidRPr="00BF405E">
        <w:rPr>
          <w:rStyle w:val="apple-converted-space"/>
          <w:sz w:val="25"/>
          <w:szCs w:val="25"/>
        </w:rPr>
        <w:t>.К</w:t>
      </w:r>
      <w:proofErr w:type="gramEnd"/>
      <w:r w:rsidR="00BF405E" w:rsidRPr="00BF405E">
        <w:rPr>
          <w:rStyle w:val="apple-converted-space"/>
          <w:sz w:val="25"/>
          <w:szCs w:val="25"/>
        </w:rPr>
        <w:t>раснодар</w:t>
      </w:r>
      <w:proofErr w:type="spellEnd"/>
      <w:r w:rsidR="00BF405E" w:rsidRPr="00BF405E">
        <w:rPr>
          <w:rStyle w:val="apple-converted-space"/>
          <w:sz w:val="25"/>
          <w:szCs w:val="25"/>
        </w:rPr>
        <w:t xml:space="preserve">, </w:t>
      </w:r>
      <w:proofErr w:type="spellStart"/>
      <w:r w:rsidR="00BF405E" w:rsidRPr="00BF405E">
        <w:rPr>
          <w:rStyle w:val="apple-converted-space"/>
          <w:sz w:val="25"/>
          <w:szCs w:val="25"/>
        </w:rPr>
        <w:t>ул.Красная</w:t>
      </w:r>
      <w:proofErr w:type="spellEnd"/>
      <w:r w:rsidR="00BF405E" w:rsidRPr="00BF405E">
        <w:rPr>
          <w:rStyle w:val="apple-converted-space"/>
          <w:sz w:val="25"/>
          <w:szCs w:val="25"/>
        </w:rPr>
        <w:t>, 143, Дом С</w:t>
      </w:r>
      <w:r w:rsidRPr="00BF405E">
        <w:rPr>
          <w:rStyle w:val="apple-converted-space"/>
          <w:sz w:val="25"/>
          <w:szCs w:val="25"/>
        </w:rPr>
        <w:t>оюзов, 1 этаж, каб.2.</w:t>
      </w:r>
    </w:p>
    <w:p w:rsidR="00D1571A" w:rsidRPr="00BF405E" w:rsidRDefault="00D1571A" w:rsidP="006F54B4">
      <w:pPr>
        <w:pStyle w:val="a5"/>
        <w:ind w:left="142" w:right="140" w:hanging="1003"/>
        <w:jc w:val="center"/>
        <w:rPr>
          <w:rFonts w:ascii="Times New Roman" w:hAnsi="Times New Roman" w:cs="Times New Roman"/>
          <w:sz w:val="25"/>
          <w:szCs w:val="25"/>
        </w:rPr>
      </w:pPr>
      <w:r w:rsidRPr="00BF405E">
        <w:rPr>
          <w:rFonts w:ascii="Times New Roman" w:hAnsi="Times New Roman" w:cs="Times New Roman"/>
          <w:sz w:val="25"/>
          <w:szCs w:val="25"/>
        </w:rPr>
        <w:t>Контактные телефоны: (861) 255-79-82, тел./факс (861) 255-40-76.</w:t>
      </w:r>
    </w:p>
    <w:p w:rsidR="00D93FE5" w:rsidRPr="00BF405E" w:rsidRDefault="00D93FE5" w:rsidP="006F54B4">
      <w:pPr>
        <w:pStyle w:val="a5"/>
        <w:ind w:left="142" w:right="140"/>
        <w:jc w:val="center"/>
        <w:rPr>
          <w:rFonts w:ascii="Times New Roman" w:hAnsi="Times New Roman" w:cs="Times New Roman"/>
          <w:b/>
          <w:sz w:val="25"/>
          <w:szCs w:val="25"/>
        </w:rPr>
      </w:pPr>
      <w:r w:rsidRPr="00BF405E">
        <w:rPr>
          <w:rFonts w:ascii="Times New Roman" w:hAnsi="Times New Roman" w:cs="Times New Roman"/>
          <w:b/>
          <w:sz w:val="25"/>
          <w:szCs w:val="25"/>
        </w:rPr>
        <w:t>По всем вопросам обращаться к председателю первичной профсоюзной организации.</w:t>
      </w:r>
    </w:p>
    <w:p w:rsidR="00D02047" w:rsidRPr="00D02047" w:rsidRDefault="00D02047" w:rsidP="006F54B4">
      <w:pPr>
        <w:pStyle w:val="a5"/>
        <w:jc w:val="center"/>
        <w:rPr>
          <w:rFonts w:ascii="Times New Roman" w:eastAsia="Times New Roman" w:hAnsi="Times New Roman"/>
          <w:b/>
          <w:iCs/>
          <w:color w:val="C00000"/>
          <w:sz w:val="16"/>
          <w:szCs w:val="16"/>
          <w:lang w:eastAsia="ru-RU"/>
        </w:rPr>
      </w:pPr>
    </w:p>
    <w:p w:rsidR="001620D7" w:rsidRDefault="00676106" w:rsidP="009D3573">
      <w:pPr>
        <w:pStyle w:val="a5"/>
        <w:ind w:left="360"/>
        <w:jc w:val="center"/>
        <w:rPr>
          <w:rFonts w:ascii="Times New Roman" w:eastAsia="Times New Roman" w:hAnsi="Times New Roman"/>
          <w:b/>
          <w:iCs/>
          <w:color w:val="0070C0"/>
          <w:sz w:val="32"/>
          <w:szCs w:val="32"/>
          <w:lang w:eastAsia="ru-RU"/>
        </w:rPr>
      </w:pPr>
      <w:r>
        <w:rPr>
          <w:rFonts w:ascii="Times New Roman" w:eastAsia="Times New Roman" w:hAnsi="Times New Roman"/>
          <w:b/>
          <w:iCs/>
          <w:color w:val="C00000"/>
          <w:sz w:val="32"/>
          <w:szCs w:val="32"/>
          <w:lang w:eastAsia="ru-RU"/>
        </w:rPr>
        <w:t>НАША СИЛА В НАШЕМ ЕДИНСТВЕ</w:t>
      </w:r>
    </w:p>
    <w:p w:rsidR="009D3573" w:rsidRDefault="00D93FE5" w:rsidP="009D3573">
      <w:pPr>
        <w:tabs>
          <w:tab w:val="center" w:pos="5812"/>
          <w:tab w:val="right" w:pos="11624"/>
        </w:tabs>
        <w:ind w:firstLine="993"/>
        <w:rPr>
          <w:b/>
        </w:rPr>
      </w:pPr>
      <w:r>
        <w:rPr>
          <w:b/>
          <w:iCs/>
          <w:noProof/>
          <w:color w:val="C00000"/>
          <w:sz w:val="32"/>
          <w:szCs w:val="32"/>
        </w:rPr>
        <w:drawing>
          <wp:inline distT="0" distB="0" distL="0" distR="0" wp14:anchorId="1E2A7083" wp14:editId="5D2B1972">
            <wp:extent cx="544903" cy="409575"/>
            <wp:effectExtent l="0" t="0" r="7620" b="0"/>
            <wp:docPr id="6" name="Рисунок 6" descr="C:\Users\Александр Петрович\Desktop\наш знак\без-белого-фона-ргу.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лександр Петрович\Desktop\наш знак\без-белого-фона-ргу.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702" cy="412431"/>
                    </a:xfrm>
                    <a:prstGeom prst="rect">
                      <a:avLst/>
                    </a:prstGeom>
                    <a:noFill/>
                    <a:ln>
                      <a:noFill/>
                    </a:ln>
                  </pic:spPr>
                </pic:pic>
              </a:graphicData>
            </a:graphic>
          </wp:inline>
        </w:drawing>
      </w:r>
      <w:r w:rsidR="009D3573">
        <w:rPr>
          <w:b/>
        </w:rPr>
        <w:t xml:space="preserve">   </w:t>
      </w:r>
      <w:r w:rsidR="003467B7" w:rsidRPr="00292113">
        <w:rPr>
          <w:b/>
        </w:rPr>
        <w:t xml:space="preserve">350020, г. Краснодар, ул. </w:t>
      </w:r>
      <w:proofErr w:type="gramStart"/>
      <w:r w:rsidR="003467B7" w:rsidRPr="00292113">
        <w:rPr>
          <w:b/>
        </w:rPr>
        <w:t>Красная</w:t>
      </w:r>
      <w:proofErr w:type="gramEnd"/>
      <w:r w:rsidR="003467B7" w:rsidRPr="00292113">
        <w:rPr>
          <w:b/>
        </w:rPr>
        <w:t>, 1</w:t>
      </w:r>
      <w:r w:rsidR="009619DB">
        <w:rPr>
          <w:b/>
        </w:rPr>
        <w:t xml:space="preserve">43. Тел/факс (861) 255-40-76 </w:t>
      </w:r>
      <w:r w:rsidR="003467B7" w:rsidRPr="00292113">
        <w:rPr>
          <w:b/>
          <w:lang w:val="en-US"/>
        </w:rPr>
        <w:t>www</w:t>
      </w:r>
      <w:r w:rsidR="003467B7" w:rsidRPr="00292113">
        <w:rPr>
          <w:b/>
        </w:rPr>
        <w:t>.</w:t>
      </w:r>
      <w:r w:rsidR="003467B7" w:rsidRPr="00292113">
        <w:rPr>
          <w:b/>
          <w:lang w:val="en-US"/>
        </w:rPr>
        <w:t>prgukuban</w:t>
      </w:r>
      <w:r w:rsidR="003467B7" w:rsidRPr="00292113">
        <w:rPr>
          <w:b/>
        </w:rPr>
        <w:t>.</w:t>
      </w:r>
      <w:r w:rsidR="003467B7" w:rsidRPr="00292113">
        <w:rPr>
          <w:b/>
          <w:lang w:val="en-US"/>
        </w:rPr>
        <w:t>ru</w:t>
      </w:r>
      <w:r w:rsidR="003467B7" w:rsidRPr="00292113">
        <w:rPr>
          <w:b/>
        </w:rPr>
        <w:t xml:space="preserve">   </w:t>
      </w:r>
    </w:p>
    <w:p w:rsidR="00D93FE5" w:rsidRPr="00D93FE5" w:rsidRDefault="003467B7" w:rsidP="003467B7">
      <w:pPr>
        <w:tabs>
          <w:tab w:val="center" w:pos="5812"/>
          <w:tab w:val="right" w:pos="11624"/>
        </w:tabs>
        <w:jc w:val="center"/>
        <w:rPr>
          <w:b/>
          <w:sz w:val="28"/>
          <w:szCs w:val="28"/>
        </w:rPr>
      </w:pPr>
      <w:proofErr w:type="gramStart"/>
      <w:r w:rsidRPr="00292113">
        <w:rPr>
          <w:b/>
          <w:lang w:val="en-US"/>
        </w:rPr>
        <w:t>e</w:t>
      </w:r>
      <w:r w:rsidRPr="00292113">
        <w:rPr>
          <w:b/>
        </w:rPr>
        <w:t>-</w:t>
      </w:r>
      <w:r w:rsidRPr="00292113">
        <w:rPr>
          <w:b/>
          <w:lang w:val="en-US"/>
        </w:rPr>
        <w:t>mail</w:t>
      </w:r>
      <w:proofErr w:type="gramEnd"/>
      <w:r w:rsidRPr="00292113">
        <w:rPr>
          <w:b/>
        </w:rPr>
        <w:t xml:space="preserve">: </w:t>
      </w:r>
      <w:hyperlink r:id="rId10" w:history="1">
        <w:r w:rsidR="00D93FE5" w:rsidRPr="00FB091A">
          <w:rPr>
            <w:rStyle w:val="a8"/>
            <w:b/>
            <w:lang w:val="en-US"/>
          </w:rPr>
          <w:t>kubanprofrgu</w:t>
        </w:r>
        <w:r w:rsidR="00D93FE5" w:rsidRPr="00FB091A">
          <w:rPr>
            <w:rStyle w:val="a8"/>
            <w:b/>
          </w:rPr>
          <w:t>@</w:t>
        </w:r>
        <w:r w:rsidR="00D93FE5" w:rsidRPr="00FB091A">
          <w:rPr>
            <w:rStyle w:val="a8"/>
            <w:b/>
            <w:lang w:val="en-US"/>
          </w:rPr>
          <w:t>mail</w:t>
        </w:r>
        <w:r w:rsidR="00D93FE5" w:rsidRPr="00FB091A">
          <w:rPr>
            <w:rStyle w:val="a8"/>
            <w:b/>
          </w:rPr>
          <w:t>.</w:t>
        </w:r>
        <w:r w:rsidR="00D93FE5" w:rsidRPr="00FB091A">
          <w:rPr>
            <w:rStyle w:val="a8"/>
            <w:b/>
            <w:lang w:val="en-US"/>
          </w:rPr>
          <w:t>ru</w:t>
        </w:r>
      </w:hyperlink>
    </w:p>
    <w:sectPr w:rsidR="00D93FE5" w:rsidRPr="00D93FE5" w:rsidSect="003F5BE3">
      <w:pgSz w:w="11906" w:h="16838"/>
      <w:pgMar w:top="567" w:right="567" w:bottom="567" w:left="567"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1.25pt;height:256.5pt;visibility:visible;mso-wrap-style:square" o:bullet="t">
        <v:imagedata r:id="rId1" o:title="без-белого-фона-ргу"/>
      </v:shape>
    </w:pict>
  </w:numPicBullet>
  <w:abstractNum w:abstractNumId="0">
    <w:nsid w:val="073B0481"/>
    <w:multiLevelType w:val="hybridMultilevel"/>
    <w:tmpl w:val="F21A5F8E"/>
    <w:lvl w:ilvl="0" w:tplc="2550C85C">
      <w:start w:val="1"/>
      <w:numFmt w:val="bullet"/>
      <w:lvlText w:val=""/>
      <w:lvlPicBulletId w:val="0"/>
      <w:lvlJc w:val="left"/>
      <w:pPr>
        <w:tabs>
          <w:tab w:val="num" w:pos="720"/>
        </w:tabs>
        <w:ind w:left="720" w:hanging="360"/>
      </w:pPr>
      <w:rPr>
        <w:rFonts w:ascii="Symbol" w:hAnsi="Symbol" w:hint="default"/>
      </w:rPr>
    </w:lvl>
    <w:lvl w:ilvl="1" w:tplc="0DC0D3AE" w:tentative="1">
      <w:start w:val="1"/>
      <w:numFmt w:val="bullet"/>
      <w:lvlText w:val=""/>
      <w:lvlJc w:val="left"/>
      <w:pPr>
        <w:tabs>
          <w:tab w:val="num" w:pos="1440"/>
        </w:tabs>
        <w:ind w:left="1440" w:hanging="360"/>
      </w:pPr>
      <w:rPr>
        <w:rFonts w:ascii="Symbol" w:hAnsi="Symbol" w:hint="default"/>
      </w:rPr>
    </w:lvl>
    <w:lvl w:ilvl="2" w:tplc="3E9C3F38" w:tentative="1">
      <w:start w:val="1"/>
      <w:numFmt w:val="bullet"/>
      <w:lvlText w:val=""/>
      <w:lvlJc w:val="left"/>
      <w:pPr>
        <w:tabs>
          <w:tab w:val="num" w:pos="2160"/>
        </w:tabs>
        <w:ind w:left="2160" w:hanging="360"/>
      </w:pPr>
      <w:rPr>
        <w:rFonts w:ascii="Symbol" w:hAnsi="Symbol" w:hint="default"/>
      </w:rPr>
    </w:lvl>
    <w:lvl w:ilvl="3" w:tplc="9D1E134E" w:tentative="1">
      <w:start w:val="1"/>
      <w:numFmt w:val="bullet"/>
      <w:lvlText w:val=""/>
      <w:lvlJc w:val="left"/>
      <w:pPr>
        <w:tabs>
          <w:tab w:val="num" w:pos="2880"/>
        </w:tabs>
        <w:ind w:left="2880" w:hanging="360"/>
      </w:pPr>
      <w:rPr>
        <w:rFonts w:ascii="Symbol" w:hAnsi="Symbol" w:hint="default"/>
      </w:rPr>
    </w:lvl>
    <w:lvl w:ilvl="4" w:tplc="07A8F0D6" w:tentative="1">
      <w:start w:val="1"/>
      <w:numFmt w:val="bullet"/>
      <w:lvlText w:val=""/>
      <w:lvlJc w:val="left"/>
      <w:pPr>
        <w:tabs>
          <w:tab w:val="num" w:pos="3600"/>
        </w:tabs>
        <w:ind w:left="3600" w:hanging="360"/>
      </w:pPr>
      <w:rPr>
        <w:rFonts w:ascii="Symbol" w:hAnsi="Symbol" w:hint="default"/>
      </w:rPr>
    </w:lvl>
    <w:lvl w:ilvl="5" w:tplc="E5EAF058" w:tentative="1">
      <w:start w:val="1"/>
      <w:numFmt w:val="bullet"/>
      <w:lvlText w:val=""/>
      <w:lvlJc w:val="left"/>
      <w:pPr>
        <w:tabs>
          <w:tab w:val="num" w:pos="4320"/>
        </w:tabs>
        <w:ind w:left="4320" w:hanging="360"/>
      </w:pPr>
      <w:rPr>
        <w:rFonts w:ascii="Symbol" w:hAnsi="Symbol" w:hint="default"/>
      </w:rPr>
    </w:lvl>
    <w:lvl w:ilvl="6" w:tplc="EB3E6FC8" w:tentative="1">
      <w:start w:val="1"/>
      <w:numFmt w:val="bullet"/>
      <w:lvlText w:val=""/>
      <w:lvlJc w:val="left"/>
      <w:pPr>
        <w:tabs>
          <w:tab w:val="num" w:pos="5040"/>
        </w:tabs>
        <w:ind w:left="5040" w:hanging="360"/>
      </w:pPr>
      <w:rPr>
        <w:rFonts w:ascii="Symbol" w:hAnsi="Symbol" w:hint="default"/>
      </w:rPr>
    </w:lvl>
    <w:lvl w:ilvl="7" w:tplc="E6F61626" w:tentative="1">
      <w:start w:val="1"/>
      <w:numFmt w:val="bullet"/>
      <w:lvlText w:val=""/>
      <w:lvlJc w:val="left"/>
      <w:pPr>
        <w:tabs>
          <w:tab w:val="num" w:pos="5760"/>
        </w:tabs>
        <w:ind w:left="5760" w:hanging="360"/>
      </w:pPr>
      <w:rPr>
        <w:rFonts w:ascii="Symbol" w:hAnsi="Symbol" w:hint="default"/>
      </w:rPr>
    </w:lvl>
    <w:lvl w:ilvl="8" w:tplc="F4D67E82" w:tentative="1">
      <w:start w:val="1"/>
      <w:numFmt w:val="bullet"/>
      <w:lvlText w:val=""/>
      <w:lvlJc w:val="left"/>
      <w:pPr>
        <w:tabs>
          <w:tab w:val="num" w:pos="6480"/>
        </w:tabs>
        <w:ind w:left="6480" w:hanging="360"/>
      </w:pPr>
      <w:rPr>
        <w:rFonts w:ascii="Symbol" w:hAnsi="Symbol" w:hint="default"/>
      </w:rPr>
    </w:lvl>
  </w:abstractNum>
  <w:abstractNum w:abstractNumId="1">
    <w:nsid w:val="785E0FAA"/>
    <w:multiLevelType w:val="hybridMultilevel"/>
    <w:tmpl w:val="577A37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B4"/>
    <w:rsid w:val="000C5AD5"/>
    <w:rsid w:val="000D3F69"/>
    <w:rsid w:val="00121630"/>
    <w:rsid w:val="001620D7"/>
    <w:rsid w:val="001B22C2"/>
    <w:rsid w:val="003467B7"/>
    <w:rsid w:val="00376782"/>
    <w:rsid w:val="00380832"/>
    <w:rsid w:val="003F189B"/>
    <w:rsid w:val="003F5BE3"/>
    <w:rsid w:val="0062747F"/>
    <w:rsid w:val="00667B8E"/>
    <w:rsid w:val="00676106"/>
    <w:rsid w:val="006C0196"/>
    <w:rsid w:val="006F54B4"/>
    <w:rsid w:val="006F6D3F"/>
    <w:rsid w:val="008037E4"/>
    <w:rsid w:val="00804726"/>
    <w:rsid w:val="008D756E"/>
    <w:rsid w:val="009263B4"/>
    <w:rsid w:val="009619DB"/>
    <w:rsid w:val="009D3573"/>
    <w:rsid w:val="009E0C68"/>
    <w:rsid w:val="00A041DF"/>
    <w:rsid w:val="00BF405E"/>
    <w:rsid w:val="00D02047"/>
    <w:rsid w:val="00D1571A"/>
    <w:rsid w:val="00D93FE5"/>
    <w:rsid w:val="00DA3C69"/>
    <w:rsid w:val="00FB6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c9f,#ea8fff,#f8d9ff,#ff6,#ff9,#ccf,#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56E"/>
    <w:pPr>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56E"/>
    <w:pPr>
      <w:suppressAutoHyphens w:val="0"/>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D756E"/>
    <w:rPr>
      <w:rFonts w:ascii="Tahoma" w:hAnsi="Tahoma" w:cs="Tahoma"/>
      <w:sz w:val="16"/>
      <w:szCs w:val="16"/>
    </w:rPr>
  </w:style>
  <w:style w:type="paragraph" w:styleId="a5">
    <w:name w:val="No Spacing"/>
    <w:link w:val="a6"/>
    <w:uiPriority w:val="1"/>
    <w:qFormat/>
    <w:rsid w:val="008D756E"/>
    <w:pPr>
      <w:spacing w:after="0" w:line="240" w:lineRule="auto"/>
    </w:pPr>
  </w:style>
  <w:style w:type="character" w:customStyle="1" w:styleId="a6">
    <w:name w:val="Без интервала Знак"/>
    <w:link w:val="a5"/>
    <w:uiPriority w:val="1"/>
    <w:rsid w:val="003F189B"/>
  </w:style>
  <w:style w:type="paragraph" w:customStyle="1" w:styleId="a7">
    <w:name w:val="Стиль"/>
    <w:rsid w:val="003F5B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8">
    <w:name w:val="Hyperlink"/>
    <w:basedOn w:val="a0"/>
    <w:uiPriority w:val="99"/>
    <w:unhideWhenUsed/>
    <w:rsid w:val="00D93FE5"/>
    <w:rPr>
      <w:color w:val="0000FF" w:themeColor="hyperlink"/>
      <w:u w:val="single"/>
    </w:rPr>
  </w:style>
  <w:style w:type="character" w:customStyle="1" w:styleId="apple-converted-space">
    <w:name w:val="apple-converted-space"/>
    <w:basedOn w:val="a0"/>
    <w:rsid w:val="00D1571A"/>
  </w:style>
  <w:style w:type="table" w:styleId="a9">
    <w:name w:val="Table Grid"/>
    <w:basedOn w:val="a1"/>
    <w:uiPriority w:val="59"/>
    <w:rsid w:val="00D157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56E"/>
    <w:pPr>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56E"/>
    <w:pPr>
      <w:suppressAutoHyphens w:val="0"/>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D756E"/>
    <w:rPr>
      <w:rFonts w:ascii="Tahoma" w:hAnsi="Tahoma" w:cs="Tahoma"/>
      <w:sz w:val="16"/>
      <w:szCs w:val="16"/>
    </w:rPr>
  </w:style>
  <w:style w:type="paragraph" w:styleId="a5">
    <w:name w:val="No Spacing"/>
    <w:link w:val="a6"/>
    <w:uiPriority w:val="1"/>
    <w:qFormat/>
    <w:rsid w:val="008D756E"/>
    <w:pPr>
      <w:spacing w:after="0" w:line="240" w:lineRule="auto"/>
    </w:pPr>
  </w:style>
  <w:style w:type="character" w:customStyle="1" w:styleId="a6">
    <w:name w:val="Без интервала Знак"/>
    <w:link w:val="a5"/>
    <w:uiPriority w:val="1"/>
    <w:rsid w:val="003F189B"/>
  </w:style>
  <w:style w:type="paragraph" w:customStyle="1" w:styleId="a7">
    <w:name w:val="Стиль"/>
    <w:rsid w:val="003F5B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8">
    <w:name w:val="Hyperlink"/>
    <w:basedOn w:val="a0"/>
    <w:uiPriority w:val="99"/>
    <w:unhideWhenUsed/>
    <w:rsid w:val="00D93FE5"/>
    <w:rPr>
      <w:color w:val="0000FF" w:themeColor="hyperlink"/>
      <w:u w:val="single"/>
    </w:rPr>
  </w:style>
  <w:style w:type="character" w:customStyle="1" w:styleId="apple-converted-space">
    <w:name w:val="apple-converted-space"/>
    <w:basedOn w:val="a0"/>
    <w:rsid w:val="00D1571A"/>
  </w:style>
  <w:style w:type="table" w:styleId="a9">
    <w:name w:val="Table Grid"/>
    <w:basedOn w:val="a1"/>
    <w:uiPriority w:val="59"/>
    <w:rsid w:val="00D157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kurort.info/"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ubanprofrgu@mail.ru" TargetMode="External"/><Relationship Id="rId4" Type="http://schemas.microsoft.com/office/2007/relationships/stylesWithEffects" Target="stylesWithEffect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086FD-FD7A-4E39-8529-C832C992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Петрович</dc:creator>
  <cp:lastModifiedBy>Александр Петрович</cp:lastModifiedBy>
  <cp:revision>2</cp:revision>
  <cp:lastPrinted>2016-03-01T14:10:00Z</cp:lastPrinted>
  <dcterms:created xsi:type="dcterms:W3CDTF">2016-08-11T05:43:00Z</dcterms:created>
  <dcterms:modified xsi:type="dcterms:W3CDTF">2016-08-11T05:43:00Z</dcterms:modified>
</cp:coreProperties>
</file>