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after="171" w:line="210" w:lineRule="exact"/>
        <w:ind w:left="20"/>
      </w:pPr>
      <w:r>
        <w:rPr>
          <w:color w:val="000000"/>
        </w:rPr>
        <w:t>Информационное сообщение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after="244" w:line="274" w:lineRule="exact"/>
        <w:ind w:left="20"/>
      </w:pPr>
      <w:r>
        <w:rPr>
          <w:color w:val="000000"/>
        </w:rPr>
        <w:t>«Сформирован проект перечня объектов недвижимого имущества, указанных</w:t>
      </w:r>
      <w:r>
        <w:rPr>
          <w:color w:val="000000"/>
        </w:rPr>
        <w:br/>
        <w:t>в подпунктах 1 и 2 пункта 1 статьи 378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Налогового кодекса Российской</w:t>
      </w:r>
      <w:r>
        <w:rPr>
          <w:color w:val="000000"/>
        </w:rPr>
        <w:br/>
        <w:t>Федерации, в отношении которых налоговая база определяется</w:t>
      </w:r>
      <w:r>
        <w:rPr>
          <w:color w:val="000000"/>
        </w:rPr>
        <w:br/>
        <w:t>как кадастровая стоимость, на 2019 год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69" w:lineRule="exact"/>
        <w:ind w:left="20" w:right="40" w:firstLine="640"/>
        <w:jc w:val="both"/>
      </w:pPr>
      <w:proofErr w:type="gramStart"/>
      <w:r>
        <w:rPr>
          <w:color w:val="000000"/>
        </w:rPr>
        <w:t>В соответствии с федеральным и краевым налоговым законодательством</w:t>
      </w:r>
      <w:r>
        <w:rPr>
          <w:color w:val="000000"/>
        </w:rPr>
        <w:br/>
        <w:t>департаментом имущественных отношений Краснодарского края ежегодно</w:t>
      </w:r>
      <w:r>
        <w:rPr>
          <w:color w:val="000000"/>
        </w:rPr>
        <w:br/>
        <w:t>определяется перечень объектов недвижимого имущества, в отношении которых</w:t>
      </w:r>
      <w:r>
        <w:rPr>
          <w:color w:val="000000"/>
        </w:rPr>
        <w:br/>
        <w:t>налог на имущество исчисляется исходя из кадастровой стоимости:</w:t>
      </w:r>
      <w:r>
        <w:rPr>
          <w:color w:val="000000"/>
        </w:rPr>
        <w:br/>
        <w:t>административно-деловые центры и торговые центры (комплексы) и помещения в</w:t>
      </w:r>
      <w:r>
        <w:rPr>
          <w:color w:val="000000"/>
        </w:rPr>
        <w:br/>
        <w:t>них, нежилые помещения, назначение которых предусматривает размещение</w:t>
      </w:r>
      <w:r>
        <w:rPr>
          <w:color w:val="000000"/>
        </w:rPr>
        <w:br/>
        <w:t>офисов, торговых объектов, объектов общественного питания и бытового</w:t>
      </w:r>
      <w:r>
        <w:rPr>
          <w:color w:val="000000"/>
        </w:rPr>
        <w:br/>
        <w:t>обслуживания либо которые фактически используются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целях</w:t>
      </w:r>
      <w:proofErr w:type="gramEnd"/>
      <w:r>
        <w:rPr>
          <w:color w:val="000000"/>
        </w:rPr>
        <w:t xml:space="preserve"> размещения</w:t>
      </w:r>
      <w:r>
        <w:rPr>
          <w:color w:val="000000"/>
        </w:rPr>
        <w:br/>
        <w:t>указанных объектов.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74" w:lineRule="exact"/>
        <w:ind w:left="20" w:right="40" w:firstLine="640"/>
        <w:jc w:val="both"/>
      </w:pPr>
      <w:proofErr w:type="gramStart"/>
      <w:r>
        <w:rPr>
          <w:color w:val="000000"/>
        </w:rPr>
        <w:t>Проект перечня объектов недвижимого имущества, указанных в подпунктах</w:t>
      </w:r>
      <w:r>
        <w:rPr>
          <w:color w:val="000000"/>
        </w:rPr>
        <w:br/>
        <w:t>1 и 2 пункта 1 статьи 378* Налогового кодекса Российской Федерации, в отношении</w:t>
      </w:r>
      <w:r>
        <w:rPr>
          <w:color w:val="000000"/>
        </w:rPr>
        <w:br/>
        <w:t>которых налоговая база определяется как кадастровая стоимость, на 2019 год</w:t>
      </w:r>
      <w:r>
        <w:rPr>
          <w:color w:val="000000"/>
        </w:rPr>
        <w:br/>
        <w:t>размешен на официальном сайте департамента имущественных отношений</w:t>
      </w:r>
      <w:r>
        <w:rPr>
          <w:color w:val="000000"/>
        </w:rPr>
        <w:br/>
        <w:t>Краснодарского края в разделе «Деятельность/Налогообложение от кадастровой</w:t>
      </w:r>
      <w:r>
        <w:rPr>
          <w:color w:val="000000"/>
        </w:rPr>
        <w:br/>
        <w:t>стоимости/Перечень объектов недвижимого имущества, указанных в подпунктах 1</w:t>
      </w:r>
      <w:r>
        <w:rPr>
          <w:color w:val="000000"/>
        </w:rPr>
        <w:br/>
        <w:t>и 2 пункта 1 статьи</w:t>
      </w:r>
      <w:proofErr w:type="gramEnd"/>
      <w:r>
        <w:rPr>
          <w:color w:val="000000"/>
        </w:rPr>
        <w:t xml:space="preserve"> 378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Налогового кодекса Российской Федерации, в отношении</w:t>
      </w:r>
      <w:r>
        <w:rPr>
          <w:color w:val="000000"/>
        </w:rPr>
        <w:br/>
        <w:t>которых налоговая база определяется как кадастровая стоимость»</w:t>
      </w:r>
      <w:r>
        <w:rPr>
          <w:color w:val="000000"/>
        </w:rPr>
        <w:br/>
      </w:r>
      <w:r w:rsidRPr="00CD1A75">
        <w:rPr>
          <w:color w:val="000000"/>
        </w:rPr>
        <w:t>(</w:t>
      </w:r>
      <w:hyperlink r:id="rId4" w:history="1">
        <w:r>
          <w:rPr>
            <w:rStyle w:val="a3"/>
            <w:lang w:val="en-US"/>
          </w:rPr>
          <w:t>https</w:t>
        </w:r>
        <w:r w:rsidRPr="00CD1A75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diok</w:t>
        </w:r>
        <w:proofErr w:type="spellEnd"/>
        <w:r w:rsidRPr="00CD1A75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krasnodar</w:t>
        </w:r>
        <w:proofErr w:type="spellEnd"/>
        <w:r w:rsidRPr="00CD1A75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CD1A75">
          <w:rPr>
            <w:rStyle w:val="a3"/>
          </w:rPr>
          <w:t>/</w:t>
        </w:r>
        <w:r>
          <w:rPr>
            <w:rStyle w:val="a3"/>
            <w:lang w:val="en-US"/>
          </w:rPr>
          <w:t>activity</w:t>
        </w:r>
        <w:r w:rsidRPr="00CD1A75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nalogooblozhenie</w:t>
        </w:r>
        <w:proofErr w:type="spellEnd"/>
        <w:r w:rsidRPr="00CD1A75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oi</w:t>
        </w:r>
        <w:proofErr w:type="spellEnd"/>
        <w:r w:rsidRPr="00CD1A75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kadastrovoy</w:t>
        </w:r>
        <w:proofErr w:type="spellEnd"/>
        <w:r w:rsidRPr="00CD1A75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stoimosti</w:t>
        </w:r>
        <w:proofErr w:type="spellEnd"/>
        <w:r w:rsidRPr="00CD1A75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perechen</w:t>
        </w:r>
        <w:proofErr w:type="spellEnd"/>
        <w:r w:rsidRPr="00CD1A75">
          <w:rPr>
            <w:rStyle w:val="a3"/>
          </w:rPr>
          <w:t>-</w:t>
        </w:r>
      </w:hyperlink>
      <w:r w:rsidRPr="00CD1A75">
        <w:rPr>
          <w:color w:val="000000"/>
        </w:rPr>
        <w:br/>
      </w:r>
      <w:proofErr w:type="spellStart"/>
      <w:r>
        <w:rPr>
          <w:color w:val="000000"/>
          <w:lang w:val="en-US"/>
        </w:rPr>
        <w:t>obektov</w:t>
      </w:r>
      <w:proofErr w:type="spellEnd"/>
      <w:r w:rsidRPr="00CD1A75">
        <w:rPr>
          <w:color w:val="000000"/>
        </w:rPr>
        <w:t>-</w:t>
      </w:r>
      <w:proofErr w:type="spellStart"/>
      <w:r>
        <w:rPr>
          <w:color w:val="000000"/>
          <w:lang w:val="en-US"/>
        </w:rPr>
        <w:t>nedvizhimogo</w:t>
      </w:r>
      <w:proofErr w:type="spellEnd"/>
      <w:r w:rsidRPr="00CD1A75">
        <w:rPr>
          <w:color w:val="000000"/>
        </w:rPr>
        <w:t>-</w:t>
      </w:r>
      <w:proofErr w:type="spellStart"/>
      <w:r>
        <w:rPr>
          <w:color w:val="000000"/>
          <w:lang w:val="en-US"/>
        </w:rPr>
        <w:t>imushchestva</w:t>
      </w:r>
      <w:proofErr w:type="spellEnd"/>
      <w:r w:rsidRPr="00CD1A75">
        <w:rPr>
          <w:color w:val="000000"/>
        </w:rPr>
        <w:t>/).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74" w:lineRule="exact"/>
        <w:ind w:left="20" w:right="40" w:firstLine="640"/>
        <w:jc w:val="both"/>
      </w:pPr>
      <w:proofErr w:type="gramStart"/>
      <w:r>
        <w:rPr>
          <w:color w:val="000000"/>
        </w:rPr>
        <w:t>Правообладатели объектов недвижимого имущества в случае несогласия с</w:t>
      </w:r>
      <w:r>
        <w:rPr>
          <w:color w:val="000000"/>
        </w:rPr>
        <w:br/>
        <w:t>включением (</w:t>
      </w:r>
      <w:proofErr w:type="spellStart"/>
      <w:r>
        <w:rPr>
          <w:color w:val="000000"/>
        </w:rPr>
        <w:t>невключением</w:t>
      </w:r>
      <w:proofErr w:type="spellEnd"/>
      <w:r>
        <w:rPr>
          <w:color w:val="000000"/>
        </w:rPr>
        <w:t>) принадлежащих им объектов в проект перечня на</w:t>
      </w:r>
      <w:r>
        <w:rPr>
          <w:color w:val="000000"/>
        </w:rPr>
        <w:br/>
        <w:t>2019 года вправе в срок до 15.10.2018 подать в департамент имущественных</w:t>
      </w:r>
      <w:r>
        <w:rPr>
          <w:color w:val="000000"/>
        </w:rPr>
        <w:br/>
        <w:t>отношений Краснодарского края заявление об исключении объектов недвижимого</w:t>
      </w:r>
      <w:r>
        <w:rPr>
          <w:color w:val="000000"/>
        </w:rPr>
        <w:br/>
        <w:t>имущества из проекта перечня на 2019 год (включении объектов недвижимого</w:t>
      </w:r>
      <w:r>
        <w:rPr>
          <w:color w:val="000000"/>
        </w:rPr>
        <w:br/>
        <w:t>имущества в проект перечня на 2019 год).</w:t>
      </w:r>
      <w:proofErr w:type="gramEnd"/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74" w:lineRule="exact"/>
        <w:ind w:left="20" w:firstLine="640"/>
        <w:jc w:val="both"/>
      </w:pPr>
      <w:r>
        <w:rPr>
          <w:color w:val="000000"/>
        </w:rPr>
        <w:t>Заявление может быть направлено: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74" w:lineRule="exact"/>
        <w:ind w:left="20" w:firstLine="640"/>
        <w:jc w:val="both"/>
      </w:pPr>
      <w:r>
        <w:rPr>
          <w:color w:val="000000"/>
        </w:rPr>
        <w:t xml:space="preserve">по почтовому адресу: 350000, г. Краснодар, ул. </w:t>
      </w:r>
      <w:proofErr w:type="gramStart"/>
      <w:r>
        <w:rPr>
          <w:color w:val="000000"/>
        </w:rPr>
        <w:t>Гимназическая</w:t>
      </w:r>
      <w:proofErr w:type="gramEnd"/>
      <w:r>
        <w:rPr>
          <w:color w:val="000000"/>
        </w:rPr>
        <w:t>, 36;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74" w:lineRule="exact"/>
        <w:ind w:left="20" w:firstLine="640"/>
        <w:jc w:val="both"/>
      </w:pPr>
      <w:r>
        <w:rPr>
          <w:color w:val="000000"/>
        </w:rPr>
        <w:t xml:space="preserve">по адресу электронной почты: </w:t>
      </w:r>
      <w:hyperlink r:id="rId5" w:history="1">
        <w:r>
          <w:rPr>
            <w:rStyle w:val="a3"/>
            <w:lang w:val="en-US"/>
          </w:rPr>
          <w:t>dio</w:t>
        </w:r>
        <w:r w:rsidRPr="00CD1A75">
          <w:rPr>
            <w:rStyle w:val="a3"/>
          </w:rPr>
          <w:t>@</w:t>
        </w:r>
        <w:r>
          <w:rPr>
            <w:rStyle w:val="a3"/>
            <w:lang w:val="en-US"/>
          </w:rPr>
          <w:t>krasnodar</w:t>
        </w:r>
        <w:r w:rsidRPr="00CD1A7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CD1A75">
        <w:rPr>
          <w:color w:val="000000"/>
        </w:rPr>
        <w:t>.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40" w:lineRule="exact"/>
        <w:ind w:left="20" w:right="40" w:firstLine="640"/>
        <w:jc w:val="both"/>
      </w:pPr>
      <w:r>
        <w:rPr>
          <w:color w:val="000000"/>
        </w:rPr>
        <w:t>Контактный номер телефона: (861) 268-29-09, отдел кадастровой оценки</w:t>
      </w:r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after="329" w:line="240" w:lineRule="exact"/>
        <w:ind w:left="20" w:right="4752"/>
        <w:jc w:val="both"/>
      </w:pPr>
      <w:r>
        <w:rPr>
          <w:color w:val="000000"/>
        </w:rPr>
        <w:t>департамента</w:t>
      </w:r>
      <w:proofErr w:type="gramStart"/>
      <w:r>
        <w:rPr>
          <w:color w:val="000000"/>
        </w:rPr>
        <w:t>.».</w:t>
      </w:r>
      <w:proofErr w:type="gramEnd"/>
    </w:p>
    <w:p w:rsidR="00975089" w:rsidRDefault="00975089" w:rsidP="00975089">
      <w:pPr>
        <w:pStyle w:val="1"/>
        <w:framePr w:w="8846" w:h="12771" w:hRule="exact" w:wrap="none" w:vAnchor="page" w:hAnchor="page" w:x="1429" w:y="1982"/>
        <w:shd w:val="clear" w:color="auto" w:fill="auto"/>
        <w:spacing w:line="278" w:lineRule="exact"/>
        <w:ind w:left="20" w:right="40"/>
        <w:jc w:val="left"/>
      </w:pPr>
      <w:r>
        <w:rPr>
          <w:color w:val="000000"/>
        </w:rPr>
        <w:t xml:space="preserve">Начальник </w:t>
      </w:r>
      <w:proofErr w:type="gramStart"/>
      <w:r>
        <w:rPr>
          <w:color w:val="000000"/>
        </w:rPr>
        <w:t>отдела кадастровой</w:t>
      </w:r>
      <w:r>
        <w:rPr>
          <w:color w:val="000000"/>
        </w:rPr>
        <w:br/>
        <w:t>оценки департамента имущественных</w:t>
      </w:r>
      <w:r>
        <w:rPr>
          <w:color w:val="000000"/>
        </w:rPr>
        <w:br/>
        <w:t>отношений Краснодарского края</w:t>
      </w:r>
      <w:proofErr w:type="gramEnd"/>
    </w:p>
    <w:p w:rsidR="00975089" w:rsidRDefault="00975089" w:rsidP="00975089">
      <w:pPr>
        <w:framePr w:wrap="none" w:vAnchor="page" w:hAnchor="page" w:x="6344" w:y="1376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84580" cy="925195"/>
            <wp:effectExtent l="19050" t="0" r="1270" b="0"/>
            <wp:docPr id="1" name="Рисунок 1" descr="C:\Users\73B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89" w:rsidRDefault="00975089" w:rsidP="00975089">
      <w:pPr>
        <w:pStyle w:val="a6"/>
        <w:framePr w:wrap="none" w:vAnchor="page" w:hAnchor="page" w:x="8336" w:y="14457"/>
        <w:shd w:val="clear" w:color="auto" w:fill="auto"/>
        <w:spacing w:line="210" w:lineRule="exact"/>
      </w:pPr>
      <w:r>
        <w:rPr>
          <w:color w:val="000000"/>
        </w:rPr>
        <w:t>Л.И. Островский</w:t>
      </w:r>
    </w:p>
    <w:p w:rsidR="00975089" w:rsidRDefault="00975089" w:rsidP="00975089">
      <w:pPr>
        <w:rPr>
          <w:sz w:val="2"/>
          <w:szCs w:val="2"/>
        </w:rPr>
      </w:pPr>
    </w:p>
    <w:p w:rsidR="008E243E" w:rsidRDefault="008E243E"/>
    <w:sectPr w:rsidR="008E243E" w:rsidSect="009D5C7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5089"/>
    <w:rsid w:val="008E243E"/>
    <w:rsid w:val="0097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08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7508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97508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975089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a6">
    <w:name w:val="Подпись к картинке"/>
    <w:basedOn w:val="a"/>
    <w:link w:val="a5"/>
    <w:rsid w:val="009750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io@krasnodar.ru" TargetMode="External"/><Relationship Id="rId4" Type="http://schemas.openxmlformats.org/officeDocument/2006/relationships/hyperlink" Target="https://diok.krasnodar.ru/activity/nalogooblozhenie-oi-kadastrovoy-stoimosti/pereche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2018-09-25T06:05:00Z</dcterms:created>
  <dcterms:modified xsi:type="dcterms:W3CDTF">2018-09-25T06:06:00Z</dcterms:modified>
</cp:coreProperties>
</file>