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D5E" w:rsidRPr="0069067E" w:rsidRDefault="00AF6D5E" w:rsidP="00AF6D5E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6D5E" w:rsidRPr="003248FB" w:rsidRDefault="00AF6D5E" w:rsidP="00AF6D5E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решению </w:t>
      </w:r>
      <w:r w:rsidR="00731A56">
        <w:rPr>
          <w:rFonts w:ascii="Times New Roman" w:hAnsi="Times New Roman" w:cs="Times New Roman"/>
          <w:sz w:val="28"/>
          <w:szCs w:val="28"/>
          <w:lang w:val="en-US"/>
        </w:rPr>
        <w:t>XL</w:t>
      </w:r>
      <w:r w:rsidRPr="00324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сессии Совета</w:t>
      </w:r>
    </w:p>
    <w:p w:rsidR="00AF6D5E" w:rsidRDefault="00AF6D5E" w:rsidP="00AF6D5E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057088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AF6D5E" w:rsidRPr="003248FB" w:rsidRDefault="00AF6D5E" w:rsidP="00AF6D5E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57088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731A5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24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созыва</w:t>
      </w:r>
    </w:p>
    <w:p w:rsidR="00AF6D5E" w:rsidRPr="0069067E" w:rsidRDefault="00AF6D5E" w:rsidP="00AF6D5E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731A56" w:rsidRPr="00731A56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№ ___</w:t>
      </w:r>
      <w:r w:rsidR="00731A56" w:rsidRPr="00731A5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AF6D5E" w:rsidRDefault="00AF6D5E" w:rsidP="00AF6D5E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531D0" w:rsidRDefault="00D531D0" w:rsidP="00AF6D5E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1A56" w:rsidRDefault="00731A56" w:rsidP="00AF6D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731A56" w:rsidRDefault="00AF6D5E" w:rsidP="00AF6D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7B2E">
        <w:rPr>
          <w:rFonts w:ascii="Times New Roman" w:hAnsi="Times New Roman" w:cs="Times New Roman"/>
          <w:b/>
          <w:bCs/>
          <w:sz w:val="28"/>
          <w:szCs w:val="28"/>
        </w:rPr>
        <w:t xml:space="preserve"> о порядке</w:t>
      </w:r>
      <w:r w:rsidR="00731A5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1B7B2E">
        <w:rPr>
          <w:rFonts w:ascii="Times New Roman" w:hAnsi="Times New Roman" w:cs="Times New Roman"/>
          <w:b/>
          <w:bCs/>
          <w:sz w:val="28"/>
          <w:szCs w:val="28"/>
        </w:rPr>
        <w:t>списания имущества</w:t>
      </w:r>
      <w:r w:rsidR="00731A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B7B2E">
        <w:rPr>
          <w:rFonts w:ascii="Times New Roman" w:hAnsi="Times New Roman" w:cs="Times New Roman"/>
          <w:b/>
          <w:bCs/>
          <w:sz w:val="28"/>
          <w:szCs w:val="28"/>
        </w:rPr>
        <w:t xml:space="preserve"> казны  </w:t>
      </w:r>
      <w:proofErr w:type="spellStart"/>
      <w:r w:rsidRPr="001B7B2E">
        <w:rPr>
          <w:rFonts w:ascii="Times New Roman" w:hAnsi="Times New Roman" w:cs="Times New Roman"/>
          <w:b/>
          <w:bCs/>
          <w:sz w:val="28"/>
          <w:szCs w:val="28"/>
        </w:rPr>
        <w:t>Новотаманского</w:t>
      </w:r>
      <w:proofErr w:type="spellEnd"/>
      <w:r w:rsidRPr="001B7B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F6D5E" w:rsidRPr="001B7B2E" w:rsidRDefault="00AF6D5E" w:rsidP="00AF6D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7B2E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</w:t>
      </w:r>
    </w:p>
    <w:p w:rsidR="00AF6D5E" w:rsidRPr="00D531D0" w:rsidRDefault="00AF6D5E" w:rsidP="00AF6D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 xml:space="preserve">1. Настоящее Положение о порядке списания имущества казны </w:t>
      </w:r>
      <w:proofErr w:type="spellStart"/>
      <w:r w:rsidRPr="00D531D0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Pr="00D531D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  <w:r w:rsidR="00D531D0">
        <w:rPr>
          <w:rFonts w:ascii="Times New Roman" w:hAnsi="Times New Roman" w:cs="Times New Roman"/>
          <w:bCs/>
          <w:sz w:val="28"/>
          <w:szCs w:val="28"/>
        </w:rPr>
        <w:t xml:space="preserve"> (далее Положение) </w:t>
      </w:r>
      <w:r w:rsidRPr="00D531D0">
        <w:rPr>
          <w:rFonts w:ascii="Times New Roman" w:hAnsi="Times New Roman" w:cs="Times New Roman"/>
          <w:bCs/>
          <w:sz w:val="28"/>
          <w:szCs w:val="28"/>
        </w:rPr>
        <w:t xml:space="preserve"> регулирует отношения по списанию объектов основных средств и нематериальных активов, входящих в состав имущества казны </w:t>
      </w:r>
      <w:proofErr w:type="spellStart"/>
      <w:r w:rsidRPr="00D531D0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Pr="00D531D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(далее - имущество).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2. Имущество казны подлежит списанию на основании постановления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Pr="00D531D0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Pr="00D531D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(далее </w:t>
      </w:r>
      <w:proofErr w:type="gramStart"/>
      <w:r w:rsidRPr="00D531D0">
        <w:rPr>
          <w:rFonts w:ascii="Times New Roman" w:hAnsi="Times New Roman" w:cs="Times New Roman"/>
          <w:bCs/>
          <w:sz w:val="28"/>
          <w:szCs w:val="28"/>
        </w:rPr>
        <w:t>–А</w:t>
      </w:r>
      <w:proofErr w:type="gramEnd"/>
      <w:r w:rsidRPr="00D531D0">
        <w:rPr>
          <w:rFonts w:ascii="Times New Roman" w:hAnsi="Times New Roman" w:cs="Times New Roman"/>
          <w:bCs/>
          <w:sz w:val="28"/>
          <w:szCs w:val="28"/>
        </w:rPr>
        <w:t>дминистрация).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 xml:space="preserve">3. Списанию в соответствии с настоящим </w:t>
      </w:r>
      <w:r w:rsidR="00D531D0">
        <w:rPr>
          <w:rFonts w:ascii="Times New Roman" w:hAnsi="Times New Roman" w:cs="Times New Roman"/>
          <w:bCs/>
          <w:sz w:val="28"/>
          <w:szCs w:val="28"/>
        </w:rPr>
        <w:t xml:space="preserve">Положением </w:t>
      </w:r>
      <w:r w:rsidRPr="00D531D0">
        <w:rPr>
          <w:rFonts w:ascii="Times New Roman" w:hAnsi="Times New Roman" w:cs="Times New Roman"/>
          <w:bCs/>
          <w:sz w:val="28"/>
          <w:szCs w:val="28"/>
        </w:rPr>
        <w:t>подлежит следующее имущество: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- имущество, непригодное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износа, если его ремонт (восстановление) невозможен или экономически нецелесообразен и отсутствует возможность использования указанного имущества в ином качестве, включая реализацию или передачу его для дальнейшего использования в муниципальную собственность;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- имущество, выбывшее из владения, пользования, распоряжения вследствие уничтожения или утраты, в том числе в результате аварий, стихийных бедствий или иных чрезвычайных ситуаций, а также вследствие невозможности установления его местонахождения.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Начисленная амортизация в размере 100 процентов стоимости на имущество, которое пригодно для дальнейшей эксплуатации (использования), не может само по себе служить основанием для принятия решения о списании указанного имущества по причине полной амортизации и (или) нулевой остаточной стоимости.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 w:rsidRPr="00D531D0">
        <w:rPr>
          <w:rFonts w:ascii="Times New Roman" w:hAnsi="Times New Roman" w:cs="Times New Roman"/>
          <w:bCs/>
          <w:sz w:val="28"/>
          <w:szCs w:val="28"/>
        </w:rPr>
        <w:t>Для определения целесообразности (пригодности) дальнейшего использования имущества, возможности его ремонта (восстановления), за исключением имущества, указанного в пункте 5 настоящего Положения о порядке, а также оформления документации при списании указанного имущества распоряжением Администрации создается постоянно действующая комиссия по списанию материальных ценностей, ликвидации основных средств и закупок товарно-материальных ценностей (далее - Комиссия</w:t>
      </w:r>
      <w:proofErr w:type="gramEnd"/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lastRenderedPageBreak/>
        <w:t>5. К полномочиям Комиссии относятся: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1) осмотр имущества, подлежащего списанию, с использованием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необходимой технической документации, а также данных бухгалтерского учета;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2) установление пригодности имущества для дальнейшего использования, возможности и экономической целесообразности его ремонта (восстановления);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3) установление причин списания имущества;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4) установление лиц, действия (бездействие) которых привели к необходимости списания имущества, внесение предложений о привлечении указанных лиц к ответственности, установленной законодательством, в случае списания имущества в результате нарушения условий его содержания и (или) эксплуатации (использования);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5) установление возможности использования отдельных узлов, деталей, материалов в результате разборки и демонтажа имущества, подлежащего списанию, их реализации или передачи для дальнейшего использования в муниципальную собственность.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6) составление актов о списании имущества по формам, утвержденным Министерством финансов Российской Федерации.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6. Для списания имущества Комиссией формируется следующий пакет документов: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1) акт о списании имущества, подготовленный по формам, утвержденным Министерством финансов Российской Федерации, в двух экземплярах;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2) в случае списания недвижимого имущества: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а) кадастровый или технический паспорт на объект недвижимого имущества, подлежащий списанию (при наличии);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б) заключение Комиссии о наличии оснований для списания имущества;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в) документы, устанавливающие права на земельный участок, занятый объектом недвижимого имущества, подлежащим списанию;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г) фотографии имущества, подлежащего списанию;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3) в случае списания автотранспортных средств: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а) паспорт транспортного средства;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4) в случае списания имущества до истечения полезного срока использования (до истечения нормативного срока амортизации):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а) техническое заключение независимого эксперта, имеющего разрешение (лицензию) на проведение обследования отдельных объектов имущества, о состоянии подлежащего списанию имущества и его пригодности (непригодности) к дальнейшему использованию, с приложением копии устава (для юридических лиц), лицензии, свидетельства о постановке на учет в налоговом органе;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б) постановление о возбуждении, прекращении уголовного дела или об отказе в возбуждении уголовного дела, либо постановление (протокол) об административном правонарушении, об отказе в возбуждении дела об административном правонарушении (при наличии);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lastRenderedPageBreak/>
        <w:t>в) документы о принятых мерах в отношении лиц, действия (бездействие) которых привели к необходимости списания имущества, и возмещении причиненного ущерба (в случае выявления виновных лиц);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5) в случае списания имущества, выбывшего из владения, пользования,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распоряжения вследствие уничтожения или утраты, в том числе в результате аварии, стихийного бедствия или иной чрезвычайной ситуации, а также вследствие невозможности установления его местонахождения: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а) документ, подтверждающий факт уничтожения или утраты имущества, составленный соответствующим уполномоченным государственным учреждением, исполнительным органом государственной власти или органом местного самоуправления (акт об аварии, стихийном бедствии или иной чрезвычайной ситуации, хищении, дорожно-транспортном происшествии и тому подобное);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б) постановление о возбуждении, прекращении уголовного дела или об отказе в возбуждении уголовного дела, либо постановление (протокол) об административном правонарушении, об отказе в возбуждении дела об административном правонарушении (при наличии);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в) документы о принятых мерах в отношении лиц, действия (бездействие) которых привели к необходимости списания имущества, и возмещении причиненного ущерба (в случае выявления виновных лиц);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г) документы, подтверждающие принятие всех возможных мер по установлению места нахождения имущества, виновных лиц, возмещению ущерба (в случае списания имущества, местонахождение которого неизвестно).</w:t>
      </w:r>
    </w:p>
    <w:p w:rsidR="00AA7BCE" w:rsidRPr="004A5609" w:rsidRDefault="00AF6D5E" w:rsidP="004A5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7.</w:t>
      </w:r>
      <w:r w:rsidR="00AA7BCE" w:rsidRPr="004A5609">
        <w:rPr>
          <w:rFonts w:ascii="Times New Roman" w:hAnsi="Times New Roman" w:cs="Times New Roman"/>
          <w:bCs/>
          <w:sz w:val="28"/>
          <w:szCs w:val="28"/>
        </w:rPr>
        <w:t xml:space="preserve"> С обращением о списании имущества казны функциональные органы администрации обращаются в Совет </w:t>
      </w:r>
      <w:proofErr w:type="spellStart"/>
      <w:r w:rsidR="00AA7BCE" w:rsidRPr="004A5609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="00AA7BCE" w:rsidRPr="004A560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района.</w:t>
      </w:r>
    </w:p>
    <w:p w:rsidR="00AF6D5E" w:rsidRPr="00D531D0" w:rsidRDefault="00AA7BC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609">
        <w:rPr>
          <w:rFonts w:ascii="Times New Roman" w:hAnsi="Times New Roman" w:cs="Times New Roman"/>
          <w:bCs/>
          <w:sz w:val="28"/>
          <w:szCs w:val="28"/>
        </w:rPr>
        <w:t>К обращению прилага</w:t>
      </w:r>
      <w:r w:rsidR="004A5609">
        <w:rPr>
          <w:rFonts w:ascii="Times New Roman" w:hAnsi="Times New Roman" w:cs="Times New Roman"/>
          <w:bCs/>
          <w:sz w:val="28"/>
          <w:szCs w:val="28"/>
        </w:rPr>
        <w:t>ется</w:t>
      </w:r>
      <w:r w:rsidR="00AF6D5E" w:rsidRPr="00D531D0">
        <w:rPr>
          <w:rFonts w:ascii="Times New Roman" w:hAnsi="Times New Roman" w:cs="Times New Roman"/>
          <w:bCs/>
          <w:sz w:val="28"/>
          <w:szCs w:val="28"/>
        </w:rPr>
        <w:t xml:space="preserve"> пакет документов, указанны</w:t>
      </w:r>
      <w:r w:rsidR="004A5609">
        <w:rPr>
          <w:rFonts w:ascii="Times New Roman" w:hAnsi="Times New Roman" w:cs="Times New Roman"/>
          <w:bCs/>
          <w:sz w:val="28"/>
          <w:szCs w:val="28"/>
        </w:rPr>
        <w:t>й</w:t>
      </w:r>
      <w:r w:rsidR="00AF6D5E" w:rsidRPr="00D531D0">
        <w:rPr>
          <w:rFonts w:ascii="Times New Roman" w:hAnsi="Times New Roman" w:cs="Times New Roman"/>
          <w:bCs/>
          <w:sz w:val="28"/>
          <w:szCs w:val="28"/>
        </w:rPr>
        <w:t xml:space="preserve"> в пункте 6 настоящего </w:t>
      </w:r>
      <w:r w:rsidR="000C163E">
        <w:rPr>
          <w:rFonts w:ascii="Times New Roman" w:hAnsi="Times New Roman" w:cs="Times New Roman"/>
          <w:bCs/>
          <w:sz w:val="28"/>
          <w:szCs w:val="28"/>
        </w:rPr>
        <w:t>Положения</w:t>
      </w:r>
      <w:r w:rsidR="004A5609">
        <w:rPr>
          <w:rFonts w:ascii="Times New Roman" w:hAnsi="Times New Roman" w:cs="Times New Roman"/>
          <w:bCs/>
          <w:sz w:val="28"/>
          <w:szCs w:val="28"/>
        </w:rPr>
        <w:t xml:space="preserve">. Совет  </w:t>
      </w:r>
      <w:proofErr w:type="spellStart"/>
      <w:r w:rsidR="004A5609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="004A560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  <w:r w:rsidR="00AF6D5E" w:rsidRPr="00D531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1A56">
        <w:rPr>
          <w:rFonts w:ascii="Times New Roman" w:hAnsi="Times New Roman" w:cs="Times New Roman"/>
          <w:bCs/>
          <w:sz w:val="28"/>
          <w:szCs w:val="28"/>
        </w:rPr>
        <w:t>на очере</w:t>
      </w:r>
      <w:r w:rsidR="004A5609">
        <w:rPr>
          <w:rFonts w:ascii="Times New Roman" w:hAnsi="Times New Roman" w:cs="Times New Roman"/>
          <w:bCs/>
          <w:sz w:val="28"/>
          <w:szCs w:val="28"/>
        </w:rPr>
        <w:t>дной сессии</w:t>
      </w:r>
      <w:r w:rsidR="00AF6D5E" w:rsidRPr="00D531D0">
        <w:rPr>
          <w:rFonts w:ascii="Times New Roman" w:hAnsi="Times New Roman" w:cs="Times New Roman"/>
          <w:bCs/>
          <w:sz w:val="28"/>
          <w:szCs w:val="28"/>
        </w:rPr>
        <w:t xml:space="preserve"> принимает решение о списании имущества.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 xml:space="preserve">8. </w:t>
      </w:r>
      <w:r w:rsidR="00AA7BCE">
        <w:rPr>
          <w:rFonts w:ascii="Times New Roman" w:hAnsi="Times New Roman" w:cs="Times New Roman"/>
          <w:bCs/>
          <w:sz w:val="28"/>
          <w:szCs w:val="28"/>
        </w:rPr>
        <w:t xml:space="preserve">Совет </w:t>
      </w:r>
      <w:proofErr w:type="spellStart"/>
      <w:r w:rsidR="00AA7BCE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="00AA7BC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  <w:r w:rsidRPr="00D531D0">
        <w:rPr>
          <w:rFonts w:ascii="Times New Roman" w:hAnsi="Times New Roman" w:cs="Times New Roman"/>
          <w:bCs/>
          <w:sz w:val="28"/>
          <w:szCs w:val="28"/>
        </w:rPr>
        <w:t xml:space="preserve"> отказывает в списании имущества, если: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1) представленные документы не подтверждают непригодность имущества для дальнейшего использования по целевому назначению либо невозможность или экономическую нецелесообразность его ремонта (восстановления);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2) представленные документы не подтверждают принятие всех возможных мер по установлению места нахождения имущества (в случае списания имущества, местонахождение которого неизвестно).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 xml:space="preserve">9. Датой списания имущества является дата принятия </w:t>
      </w:r>
      <w:r w:rsidR="00AA7BCE">
        <w:rPr>
          <w:rFonts w:ascii="Times New Roman" w:hAnsi="Times New Roman" w:cs="Times New Roman"/>
          <w:bCs/>
          <w:sz w:val="28"/>
          <w:szCs w:val="28"/>
        </w:rPr>
        <w:t xml:space="preserve">Советом  </w:t>
      </w:r>
      <w:proofErr w:type="spellStart"/>
      <w:r w:rsidR="00AA7BCE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="00AA7BC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  <w:r w:rsidRPr="00D531D0">
        <w:rPr>
          <w:rFonts w:ascii="Times New Roman" w:hAnsi="Times New Roman" w:cs="Times New Roman"/>
          <w:bCs/>
          <w:sz w:val="28"/>
          <w:szCs w:val="28"/>
        </w:rPr>
        <w:t xml:space="preserve"> решения о списании имущества.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 xml:space="preserve">10. На основании решения </w:t>
      </w:r>
      <w:r w:rsidR="00AA7BCE">
        <w:rPr>
          <w:rFonts w:ascii="Times New Roman" w:hAnsi="Times New Roman" w:cs="Times New Roman"/>
          <w:bCs/>
          <w:sz w:val="28"/>
          <w:szCs w:val="28"/>
        </w:rPr>
        <w:t xml:space="preserve">Советом  </w:t>
      </w:r>
      <w:proofErr w:type="spellStart"/>
      <w:r w:rsidR="00AA7BCE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="00AA7BC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  <w:r w:rsidRPr="00D531D0">
        <w:rPr>
          <w:rFonts w:ascii="Times New Roman" w:hAnsi="Times New Roman" w:cs="Times New Roman"/>
          <w:bCs/>
          <w:sz w:val="28"/>
          <w:szCs w:val="28"/>
        </w:rPr>
        <w:t xml:space="preserve"> о списании имущества осуществляются: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lastRenderedPageBreak/>
        <w:t>1) мероприятия по разборке, демонтажу, утилизации списанного имущества;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 xml:space="preserve">2) внесение изменений в Реестр муниципальной собственности </w:t>
      </w:r>
      <w:proofErr w:type="spellStart"/>
      <w:r w:rsidRPr="00D531D0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Pr="00D531D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3) внесение изменений в данные бухгалтерского учета;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4) обращение в организации, осуществляющие учет и техническую инвентаризацию недвижимого имущества, а также государственную регистрацию прав на недвижимое имущество и сделок с ним;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5) обращение в организации, осуществляющие регистрацию транспортных средств;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6) иные мероприятия, связанные со списанием имущества.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 xml:space="preserve">11. До принятия </w:t>
      </w:r>
      <w:r w:rsidR="00AA7BCE">
        <w:rPr>
          <w:rFonts w:ascii="Times New Roman" w:hAnsi="Times New Roman" w:cs="Times New Roman"/>
          <w:bCs/>
          <w:sz w:val="28"/>
          <w:szCs w:val="28"/>
        </w:rPr>
        <w:t xml:space="preserve">Советом </w:t>
      </w:r>
      <w:proofErr w:type="spellStart"/>
      <w:r w:rsidR="00AA7BCE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="00AA7BC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  <w:r w:rsidRPr="00D531D0">
        <w:rPr>
          <w:rFonts w:ascii="Times New Roman" w:hAnsi="Times New Roman" w:cs="Times New Roman"/>
          <w:bCs/>
          <w:sz w:val="28"/>
          <w:szCs w:val="28"/>
        </w:rPr>
        <w:t xml:space="preserve"> решения о списании имущества его разборка, демонтаж, утилизация не допускаются.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Мероприятия по разборке, демонтажу, утилизации списанного имущества осуществляются собственником имущества с привлечением третьих лиц (в том числе покупателей отдельных узлов, деталей, материалов в результате разборки и демонтажа имущества, подлежащего списанию) на основании договора.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 xml:space="preserve">Денежные средства, полученные от утилизации списанного имущества, подлежат перечислению в бюджет </w:t>
      </w:r>
      <w:proofErr w:type="spellStart"/>
      <w:r w:rsidRPr="00D531D0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Pr="00D531D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Pr="00D531D0">
        <w:rPr>
          <w:rFonts w:ascii="Times New Roman" w:hAnsi="Times New Roman" w:cs="Times New Roman"/>
          <w:bCs/>
          <w:sz w:val="28"/>
          <w:szCs w:val="28"/>
        </w:rPr>
        <w:t xml:space="preserve">В случае разборки, демонтажа списанного имущества, в отношении которого Комиссией установлена возможность использования или реализации отдельных узлов, деталей, материалов, </w:t>
      </w:r>
      <w:r w:rsidR="004A5609">
        <w:rPr>
          <w:rFonts w:ascii="Times New Roman" w:hAnsi="Times New Roman" w:cs="Times New Roman"/>
          <w:bCs/>
          <w:sz w:val="28"/>
          <w:szCs w:val="28"/>
        </w:rPr>
        <w:t xml:space="preserve">Советом  </w:t>
      </w:r>
      <w:proofErr w:type="spellStart"/>
      <w:r w:rsidR="004A5609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="004A560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  <w:r w:rsidRPr="00D531D0">
        <w:rPr>
          <w:rFonts w:ascii="Times New Roman" w:hAnsi="Times New Roman" w:cs="Times New Roman"/>
          <w:bCs/>
          <w:sz w:val="28"/>
          <w:szCs w:val="28"/>
        </w:rPr>
        <w:t xml:space="preserve"> принимается решение о включении указанных узлов, деталей, материалов в состав имущества казны </w:t>
      </w:r>
      <w:proofErr w:type="spellStart"/>
      <w:r w:rsidRPr="00D531D0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Pr="00D531D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 и передаче их для дальнейшего использования в муниципальную собственность.</w:t>
      </w:r>
      <w:proofErr w:type="gramEnd"/>
    </w:p>
    <w:p w:rsidR="00AF6D5E" w:rsidRPr="00D531D0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 xml:space="preserve">13. В случаях нарушения настоящего </w:t>
      </w:r>
      <w:r w:rsidR="00D531D0">
        <w:rPr>
          <w:rFonts w:ascii="Times New Roman" w:hAnsi="Times New Roman" w:cs="Times New Roman"/>
          <w:bCs/>
          <w:sz w:val="28"/>
          <w:szCs w:val="28"/>
        </w:rPr>
        <w:t>Положения,</w:t>
      </w:r>
      <w:r w:rsidRPr="00D531D0">
        <w:rPr>
          <w:rFonts w:ascii="Times New Roman" w:hAnsi="Times New Roman" w:cs="Times New Roman"/>
          <w:bCs/>
          <w:sz w:val="28"/>
          <w:szCs w:val="28"/>
        </w:rPr>
        <w:t xml:space="preserve"> виновные в этом лица привлекаются к ответственности в установленном порядке.</w:t>
      </w:r>
    </w:p>
    <w:p w:rsidR="00AF6D5E" w:rsidRDefault="00AF6D5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1D0">
        <w:rPr>
          <w:rFonts w:ascii="Times New Roman" w:hAnsi="Times New Roman" w:cs="Times New Roman"/>
          <w:bCs/>
          <w:sz w:val="28"/>
          <w:szCs w:val="28"/>
        </w:rPr>
        <w:t>14. Настоящ</w:t>
      </w:r>
      <w:r w:rsidR="00D531D0">
        <w:rPr>
          <w:rFonts w:ascii="Times New Roman" w:hAnsi="Times New Roman" w:cs="Times New Roman"/>
          <w:bCs/>
          <w:sz w:val="28"/>
          <w:szCs w:val="28"/>
        </w:rPr>
        <w:t>ее Положение</w:t>
      </w:r>
      <w:r w:rsidRPr="00D531D0">
        <w:rPr>
          <w:rFonts w:ascii="Times New Roman" w:hAnsi="Times New Roman" w:cs="Times New Roman"/>
          <w:bCs/>
          <w:sz w:val="28"/>
          <w:szCs w:val="28"/>
        </w:rPr>
        <w:t xml:space="preserve"> применяется в случаях, когда законодательством не установлен иной порядок списания соответствующего имущества.</w:t>
      </w:r>
    </w:p>
    <w:p w:rsidR="009434AD" w:rsidRDefault="009434AD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7B2E" w:rsidRDefault="001B7B2E" w:rsidP="00D53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34AD" w:rsidRDefault="009434AD" w:rsidP="00943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Заместительль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главы</w:t>
      </w:r>
    </w:p>
    <w:p w:rsidR="001B7B2E" w:rsidRDefault="009434AD" w:rsidP="00943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</w:p>
    <w:p w:rsidR="009434AD" w:rsidRPr="00D531D0" w:rsidRDefault="001B7B2E" w:rsidP="00943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9434AD">
        <w:rPr>
          <w:rFonts w:ascii="Times New Roman" w:hAnsi="Times New Roman" w:cs="Times New Roman"/>
          <w:bCs/>
          <w:sz w:val="28"/>
          <w:szCs w:val="28"/>
        </w:rPr>
        <w:t>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34AD">
        <w:rPr>
          <w:rFonts w:ascii="Times New Roman" w:hAnsi="Times New Roman" w:cs="Times New Roman"/>
          <w:bCs/>
          <w:sz w:val="28"/>
          <w:szCs w:val="28"/>
        </w:rPr>
        <w:t xml:space="preserve">Темрюкского района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9434AD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9434AD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731A56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9434AD">
        <w:rPr>
          <w:rFonts w:ascii="Times New Roman" w:hAnsi="Times New Roman" w:cs="Times New Roman"/>
          <w:bCs/>
          <w:sz w:val="28"/>
          <w:szCs w:val="28"/>
        </w:rPr>
        <w:t xml:space="preserve">  Г.П. </w:t>
      </w:r>
      <w:proofErr w:type="spellStart"/>
      <w:r w:rsidR="009434AD">
        <w:rPr>
          <w:rFonts w:ascii="Times New Roman" w:hAnsi="Times New Roman" w:cs="Times New Roman"/>
          <w:bCs/>
          <w:sz w:val="28"/>
          <w:szCs w:val="28"/>
        </w:rPr>
        <w:t>Шлахтер</w:t>
      </w:r>
      <w:proofErr w:type="spellEnd"/>
    </w:p>
    <w:p w:rsidR="00DA385C" w:rsidRPr="00D531D0" w:rsidRDefault="00DA385C" w:rsidP="009434AD">
      <w:pPr>
        <w:spacing w:after="0" w:line="240" w:lineRule="auto"/>
        <w:rPr>
          <w:sz w:val="28"/>
        </w:rPr>
      </w:pPr>
    </w:p>
    <w:sectPr w:rsidR="00DA385C" w:rsidRPr="00D531D0" w:rsidSect="00A0311C">
      <w:headerReference w:type="default" r:id="rId6"/>
      <w:pgSz w:w="11906" w:h="16838"/>
      <w:pgMar w:top="1276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70B" w:rsidRDefault="00AC270B" w:rsidP="00A0311C">
      <w:pPr>
        <w:spacing w:after="0" w:line="240" w:lineRule="auto"/>
      </w:pPr>
      <w:r>
        <w:separator/>
      </w:r>
    </w:p>
  </w:endnote>
  <w:endnote w:type="continuationSeparator" w:id="0">
    <w:p w:rsidR="00AC270B" w:rsidRDefault="00AC270B" w:rsidP="00A0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70B" w:rsidRDefault="00AC270B" w:rsidP="00A0311C">
      <w:pPr>
        <w:spacing w:after="0" w:line="240" w:lineRule="auto"/>
      </w:pPr>
      <w:r>
        <w:separator/>
      </w:r>
    </w:p>
  </w:footnote>
  <w:footnote w:type="continuationSeparator" w:id="0">
    <w:p w:rsidR="00AC270B" w:rsidRDefault="00AC270B" w:rsidP="00A03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6510"/>
      <w:docPartObj>
        <w:docPartGallery w:val="Page Numbers (Top of Page)"/>
        <w:docPartUnique/>
      </w:docPartObj>
    </w:sdtPr>
    <w:sdtContent>
      <w:p w:rsidR="00A0311C" w:rsidRDefault="00A0311C">
        <w:pPr>
          <w:pStyle w:val="a6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A0311C" w:rsidRDefault="00A0311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F6D5E"/>
    <w:rsid w:val="000C163E"/>
    <w:rsid w:val="001B7B2E"/>
    <w:rsid w:val="004A5609"/>
    <w:rsid w:val="00731A56"/>
    <w:rsid w:val="008D0B9E"/>
    <w:rsid w:val="009434AD"/>
    <w:rsid w:val="009E07E6"/>
    <w:rsid w:val="00A0311C"/>
    <w:rsid w:val="00AA7BCE"/>
    <w:rsid w:val="00AC270B"/>
    <w:rsid w:val="00AF6D5E"/>
    <w:rsid w:val="00D531D0"/>
    <w:rsid w:val="00D96A7D"/>
    <w:rsid w:val="00DA385C"/>
    <w:rsid w:val="00E6442F"/>
    <w:rsid w:val="00EA47C5"/>
    <w:rsid w:val="00F143D2"/>
    <w:rsid w:val="00F5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C6A"/>
  </w:style>
  <w:style w:type="paragraph" w:styleId="1">
    <w:name w:val="heading 1"/>
    <w:basedOn w:val="a"/>
    <w:next w:val="a"/>
    <w:link w:val="10"/>
    <w:qFormat/>
    <w:rsid w:val="00AF6D5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6D5E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AF6D5E"/>
    <w:pPr>
      <w:ind w:left="720"/>
      <w:contextualSpacing/>
    </w:pPr>
  </w:style>
  <w:style w:type="paragraph" w:customStyle="1" w:styleId="ConsNormal">
    <w:name w:val="ConsNormal"/>
    <w:uiPriority w:val="99"/>
    <w:rsid w:val="00AF6D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AA7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A7BCE"/>
  </w:style>
  <w:style w:type="character" w:styleId="a4">
    <w:name w:val="Hyperlink"/>
    <w:basedOn w:val="a0"/>
    <w:uiPriority w:val="99"/>
    <w:semiHidden/>
    <w:unhideWhenUsed/>
    <w:rsid w:val="00AA7BCE"/>
    <w:rPr>
      <w:color w:val="0000FF"/>
      <w:u w:val="single"/>
    </w:rPr>
  </w:style>
  <w:style w:type="character" w:customStyle="1" w:styleId="a5">
    <w:name w:val="Гипертекстовая ссылка"/>
    <w:basedOn w:val="a0"/>
    <w:uiPriority w:val="99"/>
    <w:rsid w:val="008D0B9E"/>
    <w:rPr>
      <w:rFonts w:ascii="Times New Roman" w:hAnsi="Times New Roman" w:cs="Times New Roman" w:hint="default"/>
      <w:b w:val="0"/>
      <w:bCs w:val="0"/>
      <w:color w:val="106BBE"/>
    </w:rPr>
  </w:style>
  <w:style w:type="paragraph" w:styleId="a6">
    <w:name w:val="header"/>
    <w:basedOn w:val="a"/>
    <w:link w:val="a7"/>
    <w:uiPriority w:val="99"/>
    <w:unhideWhenUsed/>
    <w:rsid w:val="00A0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311C"/>
  </w:style>
  <w:style w:type="paragraph" w:styleId="a8">
    <w:name w:val="footer"/>
    <w:basedOn w:val="a"/>
    <w:link w:val="a9"/>
    <w:uiPriority w:val="99"/>
    <w:semiHidden/>
    <w:unhideWhenUsed/>
    <w:rsid w:val="00A0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031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10</cp:revision>
  <cp:lastPrinted>2016-11-01T11:45:00Z</cp:lastPrinted>
  <dcterms:created xsi:type="dcterms:W3CDTF">2016-10-19T06:21:00Z</dcterms:created>
  <dcterms:modified xsi:type="dcterms:W3CDTF">2016-11-01T11:45:00Z</dcterms:modified>
</cp:coreProperties>
</file>