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928"/>
        <w:gridCol w:w="4677"/>
      </w:tblGrid>
      <w:tr w:rsidR="00B253F9" w:rsidTr="00D840DD">
        <w:tc>
          <w:tcPr>
            <w:tcW w:w="49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</w:tcPr>
          <w:p w:rsidR="00B253F9" w:rsidRDefault="00B253F9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253F9" w:rsidRDefault="00B253F9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253F9" w:rsidRDefault="00B253F9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253F9" w:rsidRDefault="00B253F9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253F9" w:rsidRDefault="00B253F9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</w:tcPr>
          <w:p w:rsidR="00B253F9" w:rsidRDefault="00B253F9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ПРИЛОЖЕНИЕ</w:t>
            </w:r>
          </w:p>
          <w:p w:rsidR="00B253F9" w:rsidRDefault="00B253F9" w:rsidP="00D840DD">
            <w:pPr>
              <w:pStyle w:val="ConsNonformat"/>
              <w:widowControl/>
              <w:ind w:right="-109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к решению </w:t>
            </w:r>
            <w:r w:rsidR="00D840DD">
              <w:rPr>
                <w:rFonts w:ascii="Times New Roman" w:hAnsi="Times New Roman"/>
                <w:sz w:val="28"/>
                <w:lang w:val="en-US" w:eastAsia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сессии Совета </w:t>
            </w:r>
            <w:proofErr w:type="spellStart"/>
            <w:r w:rsidR="00C02475">
              <w:rPr>
                <w:rFonts w:ascii="Times New Roman" w:hAnsi="Times New Roman"/>
                <w:sz w:val="28"/>
                <w:lang w:eastAsia="en-US"/>
              </w:rPr>
              <w:t>Новотаманского</w:t>
            </w:r>
            <w:proofErr w:type="spellEnd"/>
            <w:r w:rsidR="00D840DD">
              <w:rPr>
                <w:rFonts w:ascii="Times New Roman" w:hAnsi="Times New Roman"/>
                <w:sz w:val="28"/>
                <w:lang w:eastAsia="en-US"/>
              </w:rPr>
              <w:t xml:space="preserve"> </w:t>
            </w:r>
            <w:r w:rsidR="00C02475">
              <w:rPr>
                <w:rFonts w:ascii="Times New Roman" w:hAnsi="Times New Roman"/>
                <w:sz w:val="28"/>
                <w:lang w:eastAsia="en-US"/>
              </w:rPr>
              <w:t xml:space="preserve">сельского </w:t>
            </w:r>
            <w:r w:rsidR="00D840DD">
              <w:rPr>
                <w:rFonts w:ascii="Times New Roman" w:hAnsi="Times New Roman"/>
                <w:sz w:val="28"/>
                <w:lang w:eastAsia="en-US"/>
              </w:rPr>
              <w:t>п</w:t>
            </w:r>
            <w:r w:rsidR="00C02475">
              <w:rPr>
                <w:rFonts w:ascii="Times New Roman" w:hAnsi="Times New Roman"/>
                <w:sz w:val="28"/>
                <w:lang w:eastAsia="en-US"/>
              </w:rPr>
              <w:t xml:space="preserve">оселения Темрюкского района 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 </w:t>
            </w:r>
            <w:r w:rsidR="003D0716">
              <w:rPr>
                <w:rFonts w:ascii="Times New Roman" w:hAnsi="Times New Roman"/>
                <w:sz w:val="28"/>
                <w:lang w:val="en-US" w:eastAsia="en-US"/>
              </w:rPr>
              <w:t>I</w:t>
            </w:r>
            <w:r>
              <w:rPr>
                <w:rFonts w:ascii="Times New Roman" w:hAnsi="Times New Roman"/>
                <w:sz w:val="28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 созыва</w:t>
            </w:r>
          </w:p>
          <w:p w:rsidR="00B253F9" w:rsidRDefault="00B253F9" w:rsidP="00D840DD">
            <w:pPr>
              <w:pStyle w:val="ConsNonformat"/>
              <w:widowControl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 </w:t>
            </w:r>
            <w:r w:rsidR="00D840D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17 ноября 2020 года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r w:rsidR="00D840DD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</w:p>
        </w:tc>
      </w:tr>
    </w:tbl>
    <w:p w:rsidR="00B153E5" w:rsidRPr="00B153E5" w:rsidRDefault="00B153E5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153E5" w:rsidRPr="00B253F9" w:rsidRDefault="00B253F9" w:rsidP="00B153E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B253F9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ПОЛОЖЕНИЕ</w:t>
      </w:r>
      <w:r w:rsidR="00B153E5" w:rsidRPr="00B253F9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 xml:space="preserve">о порядке сдачи квалификационного экзамена муниципальными </w:t>
      </w:r>
      <w:r w:rsidR="00B153E5" w:rsidRPr="008E0DF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служащими </w:t>
      </w:r>
      <w:r w:rsidR="00C0247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администрации </w:t>
      </w:r>
      <w:proofErr w:type="spellStart"/>
      <w:r w:rsidR="00C02475">
        <w:rPr>
          <w:rFonts w:ascii="Times New Roman" w:hAnsi="Times New Roman" w:cs="Times New Roman"/>
          <w:b/>
          <w:bCs/>
          <w:color w:val="26282F"/>
          <w:sz w:val="28"/>
          <w:szCs w:val="28"/>
        </w:rPr>
        <w:t>Новотаманского</w:t>
      </w:r>
      <w:proofErr w:type="spellEnd"/>
      <w:r w:rsidR="00C0247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сельского поселения Темрюкского района</w:t>
      </w:r>
      <w:r w:rsidR="008E0DF5" w:rsidRPr="008E0DF5"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  и </w:t>
      </w:r>
      <w:r w:rsidR="005D0559"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>о</w:t>
      </w:r>
      <w:r w:rsidR="00B153E5" w:rsidRPr="008E0DF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ценки их</w:t>
      </w:r>
      <w:r w:rsidR="00B153E5" w:rsidRPr="00B253F9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знаний, навыков и умений (профессионального уровня)</w:t>
      </w:r>
    </w:p>
    <w:p w:rsidR="00B153E5" w:rsidRPr="00B253F9" w:rsidRDefault="00B153E5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53E5" w:rsidRPr="00B253F9" w:rsidRDefault="00B253F9" w:rsidP="00B153E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0" w:name="sub_12100"/>
      <w:r w:rsidRPr="00B253F9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1. </w:t>
      </w:r>
      <w:r w:rsidR="00855EF5">
        <w:rPr>
          <w:rFonts w:ascii="Times New Roman" w:hAnsi="Times New Roman" w:cs="Times New Roman"/>
          <w:bCs/>
          <w:color w:val="26282F"/>
          <w:sz w:val="28"/>
          <w:szCs w:val="28"/>
        </w:rPr>
        <w:t>ОБЩИЕ ПОЛОЖЕНИЯ</w:t>
      </w:r>
    </w:p>
    <w:bookmarkEnd w:id="0"/>
    <w:p w:rsidR="00B153E5" w:rsidRPr="00B153E5" w:rsidRDefault="00B153E5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153E5" w:rsidRPr="00B253F9" w:rsidRDefault="00B153E5" w:rsidP="00B25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101"/>
      <w:r w:rsidRPr="00B253F9">
        <w:rPr>
          <w:rFonts w:ascii="Times New Roman" w:hAnsi="Times New Roman" w:cs="Times New Roman"/>
          <w:sz w:val="28"/>
          <w:szCs w:val="28"/>
        </w:rPr>
        <w:t>1.</w:t>
      </w:r>
      <w:r w:rsidR="00E24BC9">
        <w:rPr>
          <w:rFonts w:ascii="Times New Roman" w:hAnsi="Times New Roman" w:cs="Times New Roman"/>
          <w:sz w:val="28"/>
          <w:szCs w:val="28"/>
        </w:rPr>
        <w:t>1.</w:t>
      </w:r>
      <w:r w:rsidRPr="00B253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53F9">
        <w:rPr>
          <w:rFonts w:ascii="Times New Roman" w:hAnsi="Times New Roman" w:cs="Times New Roman"/>
          <w:sz w:val="28"/>
          <w:szCs w:val="28"/>
        </w:rPr>
        <w:t xml:space="preserve">Положение о порядке сдачи квалификационного экзамена муниципальными служащими </w:t>
      </w:r>
      <w:r w:rsidR="003D071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D0716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D071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B253F9">
        <w:rPr>
          <w:rFonts w:ascii="Times New Roman" w:hAnsi="Times New Roman" w:cs="Times New Roman"/>
          <w:sz w:val="28"/>
          <w:szCs w:val="28"/>
        </w:rPr>
        <w:t xml:space="preserve"> и оценки их знаний, навыков и умений (профессионального уровня) разработано в соответствии с </w:t>
      </w:r>
      <w:hyperlink r:id="rId6" w:history="1">
        <w:r w:rsidRPr="00B253F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B253F9">
        <w:rPr>
          <w:rFonts w:ascii="Times New Roman" w:hAnsi="Times New Roman" w:cs="Times New Roman"/>
          <w:sz w:val="28"/>
          <w:szCs w:val="28"/>
        </w:rPr>
        <w:t xml:space="preserve"> от </w:t>
      </w:r>
      <w:r w:rsidRPr="00B253F9">
        <w:rPr>
          <w:rFonts w:ascii="Times New Roman" w:hAnsi="Times New Roman" w:cs="Times New Roman"/>
          <w:sz w:val="28"/>
          <w:szCs w:val="28"/>
        </w:rPr>
        <w:t>2</w:t>
      </w:r>
      <w:r w:rsidR="00B253F9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B253F9">
        <w:rPr>
          <w:rFonts w:ascii="Times New Roman" w:hAnsi="Times New Roman" w:cs="Times New Roman"/>
          <w:sz w:val="28"/>
          <w:szCs w:val="28"/>
        </w:rPr>
        <w:t>2007</w:t>
      </w:r>
      <w:r w:rsidR="00B253F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253F9">
        <w:rPr>
          <w:rFonts w:ascii="Times New Roman" w:hAnsi="Times New Roman" w:cs="Times New Roman"/>
          <w:sz w:val="28"/>
          <w:szCs w:val="28"/>
        </w:rPr>
        <w:t xml:space="preserve"> </w:t>
      </w:r>
      <w:r w:rsidR="00B253F9">
        <w:rPr>
          <w:rFonts w:ascii="Times New Roman" w:hAnsi="Times New Roman" w:cs="Times New Roman"/>
          <w:sz w:val="28"/>
          <w:szCs w:val="28"/>
        </w:rPr>
        <w:t xml:space="preserve"> №</w:t>
      </w:r>
      <w:r w:rsidRPr="00B253F9">
        <w:rPr>
          <w:rFonts w:ascii="Times New Roman" w:hAnsi="Times New Roman" w:cs="Times New Roman"/>
          <w:sz w:val="28"/>
          <w:szCs w:val="28"/>
        </w:rPr>
        <w:t xml:space="preserve"> 25-ФЗ </w:t>
      </w:r>
      <w:r w:rsidR="00B253F9">
        <w:rPr>
          <w:rFonts w:ascii="Times New Roman" w:hAnsi="Times New Roman" w:cs="Times New Roman"/>
          <w:sz w:val="28"/>
          <w:szCs w:val="28"/>
        </w:rPr>
        <w:t>«</w:t>
      </w:r>
      <w:r w:rsidRPr="00B253F9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B253F9">
        <w:rPr>
          <w:rFonts w:ascii="Times New Roman" w:hAnsi="Times New Roman" w:cs="Times New Roman"/>
          <w:sz w:val="28"/>
          <w:szCs w:val="28"/>
        </w:rPr>
        <w:t>»</w:t>
      </w:r>
      <w:r w:rsidRPr="00B253F9">
        <w:rPr>
          <w:rFonts w:ascii="Times New Roman" w:hAnsi="Times New Roman" w:cs="Times New Roman"/>
          <w:sz w:val="28"/>
          <w:szCs w:val="28"/>
        </w:rPr>
        <w:t xml:space="preserve">, Законами Краснодарского края </w:t>
      </w:r>
      <w:hyperlink r:id="rId7" w:history="1">
        <w:r w:rsidR="00B253F9">
          <w:rPr>
            <w:rFonts w:ascii="Times New Roman" w:hAnsi="Times New Roman" w:cs="Times New Roman"/>
            <w:sz w:val="28"/>
            <w:szCs w:val="28"/>
          </w:rPr>
          <w:t xml:space="preserve">от 8 июня </w:t>
        </w:r>
        <w:r w:rsidRPr="00B253F9">
          <w:rPr>
            <w:rFonts w:ascii="Times New Roman" w:hAnsi="Times New Roman" w:cs="Times New Roman"/>
            <w:sz w:val="28"/>
            <w:szCs w:val="28"/>
          </w:rPr>
          <w:t>2007</w:t>
        </w:r>
        <w:r w:rsidR="00B253F9">
          <w:rPr>
            <w:rFonts w:ascii="Times New Roman" w:hAnsi="Times New Roman" w:cs="Times New Roman"/>
            <w:sz w:val="28"/>
            <w:szCs w:val="28"/>
          </w:rPr>
          <w:t xml:space="preserve"> года</w:t>
        </w:r>
        <w:r w:rsidRPr="00B253F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B253F9">
          <w:rPr>
            <w:rFonts w:ascii="Times New Roman" w:hAnsi="Times New Roman" w:cs="Times New Roman"/>
            <w:sz w:val="28"/>
            <w:szCs w:val="28"/>
          </w:rPr>
          <w:t>№</w:t>
        </w:r>
        <w:r w:rsidRPr="00B253F9">
          <w:rPr>
            <w:rFonts w:ascii="Times New Roman" w:hAnsi="Times New Roman" w:cs="Times New Roman"/>
            <w:sz w:val="28"/>
            <w:szCs w:val="28"/>
          </w:rPr>
          <w:t> 1244-КЗ</w:t>
        </w:r>
      </w:hyperlink>
      <w:r w:rsidRPr="00B253F9">
        <w:rPr>
          <w:rFonts w:ascii="Times New Roman" w:hAnsi="Times New Roman" w:cs="Times New Roman"/>
          <w:sz w:val="28"/>
          <w:szCs w:val="28"/>
        </w:rPr>
        <w:t xml:space="preserve"> </w:t>
      </w:r>
      <w:r w:rsidR="00B253F9">
        <w:rPr>
          <w:rFonts w:ascii="Times New Roman" w:hAnsi="Times New Roman" w:cs="Times New Roman"/>
          <w:sz w:val="28"/>
          <w:szCs w:val="28"/>
        </w:rPr>
        <w:t>«</w:t>
      </w:r>
      <w:r w:rsidRPr="00B253F9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r w:rsidR="00B253F9">
        <w:rPr>
          <w:rFonts w:ascii="Times New Roman" w:hAnsi="Times New Roman" w:cs="Times New Roman"/>
          <w:sz w:val="28"/>
          <w:szCs w:val="28"/>
        </w:rPr>
        <w:t>»</w:t>
      </w:r>
      <w:r w:rsidRPr="00B253F9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B253F9">
          <w:rPr>
            <w:rFonts w:ascii="Times New Roman" w:hAnsi="Times New Roman" w:cs="Times New Roman"/>
            <w:sz w:val="28"/>
            <w:szCs w:val="28"/>
          </w:rPr>
          <w:t xml:space="preserve">от </w:t>
        </w:r>
        <w:r w:rsidR="00B253F9">
          <w:rPr>
            <w:rFonts w:ascii="Times New Roman" w:hAnsi="Times New Roman" w:cs="Times New Roman"/>
            <w:sz w:val="28"/>
            <w:szCs w:val="28"/>
          </w:rPr>
          <w:t xml:space="preserve">3 июня </w:t>
        </w:r>
        <w:r w:rsidRPr="00B253F9">
          <w:rPr>
            <w:rFonts w:ascii="Times New Roman" w:hAnsi="Times New Roman" w:cs="Times New Roman"/>
            <w:sz w:val="28"/>
            <w:szCs w:val="28"/>
          </w:rPr>
          <w:t>2009</w:t>
        </w:r>
        <w:proofErr w:type="gramEnd"/>
        <w:r w:rsidRPr="00B253F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B253F9">
          <w:rPr>
            <w:rFonts w:ascii="Times New Roman" w:hAnsi="Times New Roman" w:cs="Times New Roman"/>
            <w:sz w:val="28"/>
            <w:szCs w:val="28"/>
          </w:rPr>
          <w:t>года №</w:t>
        </w:r>
        <w:r w:rsidRPr="00B253F9">
          <w:rPr>
            <w:rFonts w:ascii="Times New Roman" w:hAnsi="Times New Roman" w:cs="Times New Roman"/>
            <w:sz w:val="28"/>
            <w:szCs w:val="28"/>
          </w:rPr>
          <w:t> 1740-КЗ</w:t>
        </w:r>
      </w:hyperlink>
      <w:r w:rsidRPr="00B253F9">
        <w:rPr>
          <w:rFonts w:ascii="Times New Roman" w:hAnsi="Times New Roman" w:cs="Times New Roman"/>
          <w:sz w:val="28"/>
          <w:szCs w:val="28"/>
        </w:rPr>
        <w:t xml:space="preserve"> </w:t>
      </w:r>
      <w:r w:rsidR="00B253F9">
        <w:rPr>
          <w:rFonts w:ascii="Times New Roman" w:hAnsi="Times New Roman" w:cs="Times New Roman"/>
          <w:sz w:val="28"/>
          <w:szCs w:val="28"/>
        </w:rPr>
        <w:t>«</w:t>
      </w:r>
      <w:r w:rsidRPr="00B253F9">
        <w:rPr>
          <w:rFonts w:ascii="Times New Roman" w:hAnsi="Times New Roman" w:cs="Times New Roman"/>
          <w:sz w:val="28"/>
          <w:szCs w:val="28"/>
        </w:rPr>
        <w:t>О порядке присвоения и сохранения классных чинов муниципальных служащих в Краснодарском крае</w:t>
      </w:r>
      <w:r w:rsidR="00B253F9">
        <w:rPr>
          <w:rFonts w:ascii="Times New Roman" w:hAnsi="Times New Roman" w:cs="Times New Roman"/>
          <w:sz w:val="28"/>
          <w:szCs w:val="28"/>
        </w:rPr>
        <w:t>»</w:t>
      </w:r>
      <w:r w:rsidRPr="00B253F9">
        <w:rPr>
          <w:rFonts w:ascii="Times New Roman" w:hAnsi="Times New Roman" w:cs="Times New Roman"/>
          <w:sz w:val="28"/>
          <w:szCs w:val="28"/>
        </w:rPr>
        <w:t>.</w:t>
      </w:r>
    </w:p>
    <w:p w:rsidR="00B153E5" w:rsidRPr="00B253F9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102"/>
      <w:bookmarkEnd w:id="1"/>
      <w:r>
        <w:rPr>
          <w:rFonts w:ascii="Times New Roman" w:hAnsi="Times New Roman" w:cs="Times New Roman"/>
          <w:sz w:val="28"/>
          <w:szCs w:val="28"/>
        </w:rPr>
        <w:t>1.</w:t>
      </w:r>
      <w:r w:rsidR="00B153E5" w:rsidRPr="00B253F9">
        <w:rPr>
          <w:rFonts w:ascii="Times New Roman" w:hAnsi="Times New Roman" w:cs="Times New Roman"/>
          <w:sz w:val="28"/>
          <w:szCs w:val="28"/>
        </w:rPr>
        <w:t xml:space="preserve">2. Положение о порядке сдачи квалификационного экзамена муниципальными служащими </w:t>
      </w:r>
      <w:r w:rsidR="003D071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D0716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D071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3D0716" w:rsidRPr="00B253F9">
        <w:rPr>
          <w:rFonts w:ascii="Times New Roman" w:hAnsi="Times New Roman" w:cs="Times New Roman"/>
          <w:sz w:val="28"/>
          <w:szCs w:val="28"/>
        </w:rPr>
        <w:t xml:space="preserve"> </w:t>
      </w:r>
      <w:r w:rsidR="00B153E5" w:rsidRPr="00B253F9">
        <w:rPr>
          <w:rFonts w:ascii="Times New Roman" w:hAnsi="Times New Roman" w:cs="Times New Roman"/>
          <w:sz w:val="28"/>
          <w:szCs w:val="28"/>
        </w:rPr>
        <w:t xml:space="preserve">(далее - Положение) устанавливает порядок сдачи квалификационного экзамена муниципальными служащими, замещающими должности муниципальной службы в </w:t>
      </w:r>
      <w:r w:rsidR="003D071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D0716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D071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</w:t>
      </w:r>
      <w:r w:rsidR="00B153E5" w:rsidRPr="00B253F9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служащие), а также порядок оценки их знаний, навыков и умений (профессионального уровня).</w:t>
      </w:r>
      <w:r w:rsidR="00712B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3E5" w:rsidRPr="00B253F9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03"/>
      <w:bookmarkEnd w:id="2"/>
      <w:r>
        <w:rPr>
          <w:rFonts w:ascii="Times New Roman" w:hAnsi="Times New Roman" w:cs="Times New Roman"/>
          <w:sz w:val="28"/>
          <w:szCs w:val="28"/>
        </w:rPr>
        <w:t>1.</w:t>
      </w:r>
      <w:r w:rsidR="00B153E5" w:rsidRPr="00B253F9">
        <w:rPr>
          <w:rFonts w:ascii="Times New Roman" w:hAnsi="Times New Roman" w:cs="Times New Roman"/>
          <w:sz w:val="28"/>
          <w:szCs w:val="28"/>
        </w:rPr>
        <w:t>3. Квалификационный экзамен проводится в целях оценки знаний, навыков и умений (профессионального уровня) муниципальных служащих для последующего присвоения классного чина.</w:t>
      </w:r>
    </w:p>
    <w:bookmarkEnd w:id="3"/>
    <w:p w:rsidR="00B153E5" w:rsidRDefault="00B153E5" w:rsidP="00243B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243B16" w:rsidRPr="00E24BC9" w:rsidRDefault="00243B16" w:rsidP="00243B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24BC9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2. </w:t>
      </w:r>
      <w:r w:rsidR="00E24BC9" w:rsidRPr="00E24BC9">
        <w:rPr>
          <w:rFonts w:ascii="Times New Roman" w:hAnsi="Times New Roman" w:cs="Times New Roman"/>
          <w:bCs/>
          <w:color w:val="26282F"/>
          <w:sz w:val="28"/>
          <w:szCs w:val="28"/>
        </w:rPr>
        <w:t>ОРГАНИЗАЦИЯ ПРОВЕДЕНИЯ КВАЛИФИКАЦИОННОГО ЭКЗАМЕНА</w:t>
      </w:r>
    </w:p>
    <w:p w:rsidR="00243B16" w:rsidRPr="00B153E5" w:rsidRDefault="00243B16" w:rsidP="00243B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B153E5" w:rsidRPr="006512D4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204"/>
      <w:r>
        <w:rPr>
          <w:rFonts w:ascii="Times New Roman" w:hAnsi="Times New Roman" w:cs="Times New Roman"/>
          <w:sz w:val="28"/>
          <w:szCs w:val="28"/>
        </w:rPr>
        <w:t>2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B153E5" w:rsidRPr="006512D4">
        <w:rPr>
          <w:rFonts w:ascii="Times New Roman" w:hAnsi="Times New Roman" w:cs="Times New Roman"/>
          <w:sz w:val="28"/>
          <w:szCs w:val="28"/>
        </w:rPr>
        <w:t xml:space="preserve"> Квалификационный экзамен сдают муниципальные служащие, замещающие </w:t>
      </w:r>
      <w:r w:rsidR="007E73ED">
        <w:rPr>
          <w:rFonts w:ascii="Times New Roman" w:hAnsi="Times New Roman" w:cs="Times New Roman"/>
          <w:sz w:val="28"/>
          <w:szCs w:val="28"/>
        </w:rPr>
        <w:t>на определенный</w:t>
      </w:r>
      <w:r w:rsidR="00B153E5" w:rsidRPr="006512D4">
        <w:rPr>
          <w:rFonts w:ascii="Times New Roman" w:hAnsi="Times New Roman" w:cs="Times New Roman"/>
          <w:sz w:val="28"/>
          <w:szCs w:val="28"/>
        </w:rPr>
        <w:t xml:space="preserve"> срок полномочий должности муниципальной службы в </w:t>
      </w:r>
      <w:r w:rsidR="003D071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D0716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D071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B153E5" w:rsidRPr="006512D4">
        <w:rPr>
          <w:rFonts w:ascii="Times New Roman" w:hAnsi="Times New Roman" w:cs="Times New Roman"/>
          <w:sz w:val="28"/>
          <w:szCs w:val="28"/>
        </w:rPr>
        <w:t>.</w:t>
      </w:r>
    </w:p>
    <w:p w:rsidR="004D12C1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206"/>
      <w:bookmarkEnd w:id="4"/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4D12C1">
        <w:rPr>
          <w:rFonts w:ascii="Times New Roman" w:hAnsi="Times New Roman" w:cs="Times New Roman"/>
          <w:sz w:val="28"/>
          <w:szCs w:val="28"/>
        </w:rPr>
        <w:t xml:space="preserve"> </w:t>
      </w:r>
      <w:r w:rsidR="004D12C1" w:rsidRPr="004D12C1">
        <w:rPr>
          <w:rFonts w:ascii="Times New Roman" w:hAnsi="Times New Roman" w:cs="Times New Roman"/>
          <w:sz w:val="28"/>
          <w:szCs w:val="28"/>
        </w:rPr>
        <w:t>Квалификационный экзамен проводится по инициативе муниципального служащего</w:t>
      </w:r>
      <w:r w:rsidR="00ED6B39">
        <w:rPr>
          <w:rFonts w:ascii="Times New Roman" w:hAnsi="Times New Roman" w:cs="Times New Roman"/>
          <w:sz w:val="28"/>
          <w:szCs w:val="28"/>
        </w:rPr>
        <w:t xml:space="preserve"> </w:t>
      </w:r>
      <w:r w:rsidR="004D12C1" w:rsidRPr="004D12C1">
        <w:rPr>
          <w:rFonts w:ascii="Times New Roman" w:hAnsi="Times New Roman" w:cs="Times New Roman"/>
          <w:sz w:val="28"/>
          <w:szCs w:val="28"/>
        </w:rPr>
        <w:t>не позднее чем через три месяца после дня подачи муниципальным служащим письменного заявления о присвоении классного чина.</w:t>
      </w:r>
    </w:p>
    <w:p w:rsidR="00080A81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 w:rsidR="005F4B0D">
        <w:rPr>
          <w:rFonts w:ascii="Times New Roman" w:hAnsi="Times New Roman" w:cs="Times New Roman"/>
          <w:sz w:val="28"/>
          <w:szCs w:val="28"/>
        </w:rPr>
        <w:t xml:space="preserve"> </w:t>
      </w:r>
      <w:r w:rsidR="005F4B0D" w:rsidRPr="005F4B0D">
        <w:rPr>
          <w:rFonts w:ascii="Times New Roman" w:hAnsi="Times New Roman" w:cs="Times New Roman"/>
          <w:sz w:val="28"/>
          <w:szCs w:val="28"/>
        </w:rPr>
        <w:t>Первый классный чин присваивается муниципальному служащему после успешного завершения испытания, а если испытание не устанавливалось, то не ранее чем через три месяца после назначения муниципального служащего на должность муниципальной службы.</w:t>
      </w:r>
    </w:p>
    <w:p w:rsidR="00B153E5" w:rsidRPr="008D5DE7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208"/>
      <w:bookmarkEnd w:id="5"/>
      <w:r>
        <w:rPr>
          <w:rFonts w:ascii="Times New Roman" w:hAnsi="Times New Roman" w:cs="Times New Roman"/>
          <w:sz w:val="28"/>
          <w:szCs w:val="28"/>
        </w:rPr>
        <w:t>2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="00B153E5" w:rsidRPr="008D5DE7">
        <w:rPr>
          <w:rFonts w:ascii="Times New Roman" w:hAnsi="Times New Roman" w:cs="Times New Roman"/>
          <w:sz w:val="28"/>
          <w:szCs w:val="28"/>
        </w:rPr>
        <w:t xml:space="preserve"> </w:t>
      </w:r>
      <w:r w:rsidR="005F4B0D">
        <w:rPr>
          <w:rFonts w:ascii="Times New Roman" w:hAnsi="Times New Roman" w:cs="Times New Roman"/>
          <w:sz w:val="28"/>
          <w:szCs w:val="28"/>
        </w:rPr>
        <w:t xml:space="preserve">Квалификационный экзамен проводится по мере необходимости и решение о его проведении оформляется </w:t>
      </w:r>
      <w:r w:rsidR="008D5DE7" w:rsidRPr="008D5DE7">
        <w:rPr>
          <w:rFonts w:ascii="Times New Roman" w:hAnsi="Times New Roman" w:cs="Times New Roman"/>
          <w:sz w:val="28"/>
          <w:szCs w:val="28"/>
        </w:rPr>
        <w:t>муниципальным</w:t>
      </w:r>
      <w:r w:rsidR="00B153E5" w:rsidRPr="008D5DE7">
        <w:rPr>
          <w:rFonts w:ascii="Times New Roman" w:hAnsi="Times New Roman" w:cs="Times New Roman"/>
          <w:sz w:val="28"/>
          <w:szCs w:val="28"/>
        </w:rPr>
        <w:t xml:space="preserve"> правовым актом </w:t>
      </w:r>
      <w:r w:rsidR="003D071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D0716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D071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B153E5" w:rsidRPr="008D5DE7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6"/>
    <w:p w:rsidR="00B153E5" w:rsidRPr="008D5DE7" w:rsidRDefault="00B153E5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DE7">
        <w:rPr>
          <w:rFonts w:ascii="Times New Roman" w:hAnsi="Times New Roman" w:cs="Times New Roman"/>
          <w:sz w:val="28"/>
          <w:szCs w:val="28"/>
        </w:rPr>
        <w:t xml:space="preserve">В </w:t>
      </w:r>
      <w:r w:rsidR="003D0716">
        <w:rPr>
          <w:rFonts w:ascii="Times New Roman" w:hAnsi="Times New Roman" w:cs="Times New Roman"/>
          <w:sz w:val="28"/>
          <w:szCs w:val="28"/>
        </w:rPr>
        <w:t xml:space="preserve">правовом акте </w:t>
      </w:r>
      <w:r w:rsidRPr="008D5DE7">
        <w:rPr>
          <w:rFonts w:ascii="Times New Roman" w:hAnsi="Times New Roman" w:cs="Times New Roman"/>
          <w:sz w:val="28"/>
          <w:szCs w:val="28"/>
        </w:rPr>
        <w:t>о проведении квалификационного экзамена указываются:</w:t>
      </w:r>
    </w:p>
    <w:p w:rsidR="00B153E5" w:rsidRPr="008D5DE7" w:rsidRDefault="008D5DE7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22081"/>
      <w:r w:rsidRPr="008D5DE7">
        <w:rPr>
          <w:rFonts w:ascii="Times New Roman" w:hAnsi="Times New Roman" w:cs="Times New Roman"/>
          <w:sz w:val="28"/>
          <w:szCs w:val="28"/>
        </w:rPr>
        <w:t xml:space="preserve">дата и время </w:t>
      </w:r>
      <w:r w:rsidR="00B153E5" w:rsidRPr="008D5DE7">
        <w:rPr>
          <w:rFonts w:ascii="Times New Roman" w:hAnsi="Times New Roman" w:cs="Times New Roman"/>
          <w:sz w:val="28"/>
          <w:szCs w:val="28"/>
        </w:rPr>
        <w:t>проведения квалификационного экзамена;</w:t>
      </w:r>
    </w:p>
    <w:p w:rsidR="00B153E5" w:rsidRPr="008D5DE7" w:rsidRDefault="00B153E5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22082"/>
      <w:bookmarkEnd w:id="7"/>
      <w:r w:rsidRPr="008D5DE7">
        <w:rPr>
          <w:rFonts w:ascii="Times New Roman" w:hAnsi="Times New Roman" w:cs="Times New Roman"/>
          <w:sz w:val="28"/>
          <w:szCs w:val="28"/>
        </w:rPr>
        <w:t>список муниципальных служащих, которые должны сдавать квалификационный экзамен;</w:t>
      </w:r>
    </w:p>
    <w:p w:rsidR="00B153E5" w:rsidRPr="008D5DE7" w:rsidRDefault="00B153E5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22083"/>
      <w:bookmarkEnd w:id="8"/>
      <w:r w:rsidRPr="008D5DE7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проведения квалификационного экзамена.</w:t>
      </w:r>
    </w:p>
    <w:bookmarkEnd w:id="9"/>
    <w:p w:rsidR="00B153E5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8D5DE7">
        <w:rPr>
          <w:rFonts w:ascii="Times New Roman" w:hAnsi="Times New Roman" w:cs="Times New Roman"/>
          <w:sz w:val="28"/>
          <w:szCs w:val="28"/>
        </w:rPr>
        <w:t xml:space="preserve"> </w:t>
      </w:r>
      <w:r w:rsidR="00B153E5" w:rsidRPr="008D5DE7">
        <w:rPr>
          <w:rFonts w:ascii="Times New Roman" w:hAnsi="Times New Roman" w:cs="Times New Roman"/>
          <w:sz w:val="28"/>
          <w:szCs w:val="28"/>
        </w:rPr>
        <w:t>Решение о предстоящей сдаче квалификационного экзамена доводится до сведения муниципального служащего</w:t>
      </w:r>
      <w:r w:rsidR="006369D2">
        <w:rPr>
          <w:rFonts w:ascii="Times New Roman" w:hAnsi="Times New Roman" w:cs="Times New Roman"/>
          <w:sz w:val="28"/>
          <w:szCs w:val="28"/>
        </w:rPr>
        <w:t>,</w:t>
      </w:r>
      <w:r w:rsidR="00ED6B39">
        <w:rPr>
          <w:rFonts w:ascii="Times New Roman" w:hAnsi="Times New Roman" w:cs="Times New Roman"/>
          <w:sz w:val="28"/>
          <w:szCs w:val="28"/>
        </w:rPr>
        <w:t xml:space="preserve"> которому предстоит сдача квалификационного экзамена, </w:t>
      </w:r>
      <w:r w:rsidR="00B153E5" w:rsidRPr="008D5DE7">
        <w:rPr>
          <w:rFonts w:ascii="Times New Roman" w:hAnsi="Times New Roman" w:cs="Times New Roman"/>
          <w:sz w:val="28"/>
          <w:szCs w:val="28"/>
        </w:rPr>
        <w:t>не позднее</w:t>
      </w:r>
      <w:r w:rsidR="008D5DE7">
        <w:rPr>
          <w:rFonts w:ascii="Times New Roman" w:hAnsi="Times New Roman" w:cs="Times New Roman"/>
          <w:sz w:val="28"/>
          <w:szCs w:val="28"/>
        </w:rPr>
        <w:t>,</w:t>
      </w:r>
      <w:r w:rsidR="00B153E5" w:rsidRPr="008D5DE7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5F4B0D">
        <w:rPr>
          <w:rFonts w:ascii="Times New Roman" w:hAnsi="Times New Roman" w:cs="Times New Roman"/>
          <w:sz w:val="28"/>
          <w:szCs w:val="28"/>
        </w:rPr>
        <w:t>две недели</w:t>
      </w:r>
      <w:r w:rsidR="00B153E5" w:rsidRPr="008D5DE7">
        <w:rPr>
          <w:rFonts w:ascii="Times New Roman" w:hAnsi="Times New Roman" w:cs="Times New Roman"/>
          <w:sz w:val="28"/>
          <w:szCs w:val="28"/>
        </w:rPr>
        <w:t xml:space="preserve"> до его проведения.</w:t>
      </w:r>
    </w:p>
    <w:p w:rsidR="00E24BC9" w:rsidRPr="00E24BC9" w:rsidRDefault="00E24BC9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Pr="00E24BC9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E24BC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24BC9">
        <w:rPr>
          <w:rFonts w:ascii="Times New Roman" w:hAnsi="Times New Roman" w:cs="Times New Roman"/>
          <w:sz w:val="28"/>
          <w:szCs w:val="28"/>
        </w:rPr>
        <w:t xml:space="preserve"> чем за семь дней до проведения квалификационного экзамена непосредственный руководитель муниципального служащего представляет мотивированный отзыв об уровне знаний, навыков и умений (профессиональном уровне) муниципального служащего и о возможности присвоения ему классного чина муниципального служащего по форме согласно приложению № 1 к настоящему Положению.</w:t>
      </w:r>
    </w:p>
    <w:p w:rsidR="00E24BC9" w:rsidRPr="00E24BC9" w:rsidRDefault="00E24BC9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4BC9">
        <w:rPr>
          <w:rFonts w:ascii="Times New Roman" w:hAnsi="Times New Roman" w:cs="Times New Roman"/>
          <w:sz w:val="28"/>
          <w:szCs w:val="28"/>
        </w:rPr>
        <w:t>В отзыве делается отметка об ознакомлении муниципального служащего с его содержанием.</w:t>
      </w:r>
    </w:p>
    <w:p w:rsidR="00E24BC9" w:rsidRDefault="00E24BC9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4BC9">
        <w:rPr>
          <w:rFonts w:ascii="Times New Roman" w:hAnsi="Times New Roman" w:cs="Times New Roman"/>
          <w:sz w:val="28"/>
          <w:szCs w:val="28"/>
        </w:rPr>
        <w:t>Муниципальный служащий вправе представить в Аттестационную комиссию по проведению квалификационного экзамена заявление о своём несогласии с указанным отзывом, а также дополнительные сведения о своей профессиональной служебной деятельности.</w:t>
      </w:r>
    </w:p>
    <w:p w:rsidR="00E24BC9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4BC9" w:rsidRDefault="00E24BC9" w:rsidP="00E24BC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ПРОВЕДЕНИЕ КВАЛИФИКАЦИОННОГО ЭКЗАМЕНА</w:t>
      </w:r>
    </w:p>
    <w:p w:rsidR="00E24BC9" w:rsidRDefault="00E24BC9" w:rsidP="00E24BC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D6B39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ED6B39" w:rsidRPr="00ED6B39">
        <w:rPr>
          <w:rFonts w:ascii="Times New Roman" w:hAnsi="Times New Roman" w:cs="Times New Roman"/>
          <w:sz w:val="28"/>
          <w:szCs w:val="28"/>
        </w:rPr>
        <w:t xml:space="preserve">Квалификационный экзамен проводится Аттестационной комиссией </w:t>
      </w:r>
      <w:r w:rsidR="008125F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125F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8125F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ED6B39" w:rsidRPr="00ED6B39">
        <w:rPr>
          <w:rFonts w:ascii="Times New Roman" w:hAnsi="Times New Roman" w:cs="Times New Roman"/>
          <w:sz w:val="28"/>
          <w:szCs w:val="28"/>
        </w:rPr>
        <w:t xml:space="preserve"> по проведению квалификационного экзамена (далее - Аттестационная комиссия по проведению квалификационного экзамена).</w:t>
      </w:r>
    </w:p>
    <w:p w:rsidR="009B7398" w:rsidRDefault="00E24BC9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2209"/>
      <w:r>
        <w:rPr>
          <w:rFonts w:ascii="Times New Roman" w:hAnsi="Times New Roman" w:cs="Times New Roman"/>
          <w:sz w:val="28"/>
          <w:szCs w:val="28"/>
        </w:rPr>
        <w:t>3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D81EE6">
        <w:rPr>
          <w:rFonts w:ascii="Times New Roman" w:hAnsi="Times New Roman" w:cs="Times New Roman"/>
          <w:sz w:val="28"/>
          <w:szCs w:val="28"/>
        </w:rPr>
        <w:t xml:space="preserve"> </w:t>
      </w:r>
      <w:r w:rsidR="009B7398" w:rsidRPr="00363725">
        <w:rPr>
          <w:rFonts w:ascii="Times New Roman" w:hAnsi="Times New Roman" w:cs="Times New Roman"/>
          <w:sz w:val="28"/>
          <w:szCs w:val="28"/>
        </w:rPr>
        <w:t xml:space="preserve">Порядок проведения заседания Аттестационной комиссии, правомочность, порядок принятия решения </w:t>
      </w:r>
      <w:r w:rsidR="004B46E2" w:rsidRPr="00363725">
        <w:rPr>
          <w:rFonts w:ascii="Times New Roman" w:hAnsi="Times New Roman" w:cs="Times New Roman"/>
          <w:sz w:val="28"/>
          <w:szCs w:val="28"/>
        </w:rPr>
        <w:t xml:space="preserve">Аттестационной комиссии </w:t>
      </w:r>
      <w:r w:rsidR="004B46E2" w:rsidRPr="00363725">
        <w:rPr>
          <w:rFonts w:ascii="Times New Roman" w:hAnsi="Times New Roman" w:cs="Times New Roman"/>
          <w:sz w:val="28"/>
          <w:szCs w:val="28"/>
        </w:rPr>
        <w:lastRenderedPageBreak/>
        <w:t xml:space="preserve">определяется муниципальным правовым актом, регулирующим порядок проведения аттестации муниципальных служащих. </w:t>
      </w:r>
    </w:p>
    <w:p w:rsidR="006A73F5" w:rsidRDefault="00E24BC9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6A73F5" w:rsidRPr="006A73F5">
        <w:rPr>
          <w:rFonts w:ascii="Times New Roman" w:hAnsi="Times New Roman" w:cs="Times New Roman"/>
          <w:sz w:val="28"/>
          <w:szCs w:val="28"/>
        </w:rPr>
        <w:t>Аттестационная комиссия по проведению квалификационного экзамена состоит из председателя, заместител</w:t>
      </w:r>
      <w:r w:rsidR="008125F3">
        <w:rPr>
          <w:rFonts w:ascii="Times New Roman" w:hAnsi="Times New Roman" w:cs="Times New Roman"/>
          <w:sz w:val="28"/>
          <w:szCs w:val="28"/>
        </w:rPr>
        <w:t>я</w:t>
      </w:r>
      <w:r w:rsidR="006A73F5" w:rsidRPr="006A73F5">
        <w:rPr>
          <w:rFonts w:ascii="Times New Roman" w:hAnsi="Times New Roman" w:cs="Times New Roman"/>
          <w:sz w:val="28"/>
          <w:szCs w:val="28"/>
        </w:rPr>
        <w:t xml:space="preserve"> председателя, секретаря и других членов комиссии.</w:t>
      </w:r>
    </w:p>
    <w:p w:rsidR="006A73F5" w:rsidRPr="006A73F5" w:rsidRDefault="006A73F5" w:rsidP="006A73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73F5">
        <w:rPr>
          <w:rFonts w:ascii="Times New Roman" w:hAnsi="Times New Roman" w:cs="Times New Roman"/>
          <w:sz w:val="28"/>
          <w:szCs w:val="28"/>
        </w:rPr>
        <w:t xml:space="preserve">Члены Аттестационной комиссии по проведению квалификационного экзамена из числа </w:t>
      </w:r>
      <w:r w:rsidR="00E24BC9">
        <w:rPr>
          <w:rFonts w:ascii="Times New Roman" w:hAnsi="Times New Roman" w:cs="Times New Roman"/>
          <w:sz w:val="28"/>
          <w:szCs w:val="28"/>
        </w:rPr>
        <w:t>депутатов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8125F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8125F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73F5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7E6D94">
        <w:rPr>
          <w:rFonts w:ascii="Times New Roman" w:hAnsi="Times New Roman" w:cs="Times New Roman"/>
          <w:sz w:val="28"/>
          <w:szCs w:val="28"/>
        </w:rPr>
        <w:t>распоряжением</w:t>
      </w:r>
      <w:r w:rsidRPr="00EC6A78">
        <w:rPr>
          <w:rFonts w:ascii="Times New Roman" w:hAnsi="Times New Roman" w:cs="Times New Roman"/>
          <w:sz w:val="28"/>
          <w:szCs w:val="28"/>
        </w:rPr>
        <w:t xml:space="preserve"> </w:t>
      </w:r>
      <w:r w:rsidR="00E24BC9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Pr="00EC6A78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8125F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8125F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EC6A78">
        <w:rPr>
          <w:rFonts w:ascii="Times New Roman" w:hAnsi="Times New Roman" w:cs="Times New Roman"/>
          <w:sz w:val="28"/>
          <w:szCs w:val="28"/>
        </w:rPr>
        <w:t>.</w:t>
      </w:r>
      <w:r w:rsidR="00650001" w:rsidRPr="00EC6A78">
        <w:rPr>
          <w:rFonts w:ascii="Times New Roman" w:hAnsi="Times New Roman" w:cs="Times New Roman"/>
          <w:sz w:val="28"/>
          <w:szCs w:val="28"/>
        </w:rPr>
        <w:t xml:space="preserve"> </w:t>
      </w:r>
      <w:r w:rsidRPr="006A73F5">
        <w:rPr>
          <w:rFonts w:ascii="Times New Roman" w:hAnsi="Times New Roman" w:cs="Times New Roman"/>
          <w:sz w:val="28"/>
          <w:szCs w:val="28"/>
        </w:rPr>
        <w:t xml:space="preserve">Члены Аттестационной комиссии по проведению квалификационного экзамена из числа муниципальных служащих администрации </w:t>
      </w:r>
      <w:proofErr w:type="spellStart"/>
      <w:r w:rsidR="008125F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8125F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43112F">
        <w:rPr>
          <w:rFonts w:ascii="Times New Roman" w:hAnsi="Times New Roman" w:cs="Times New Roman"/>
          <w:sz w:val="28"/>
          <w:szCs w:val="28"/>
        </w:rPr>
        <w:t xml:space="preserve"> </w:t>
      </w:r>
      <w:r w:rsidRPr="006A73F5">
        <w:rPr>
          <w:rFonts w:ascii="Times New Roman" w:hAnsi="Times New Roman" w:cs="Times New Roman"/>
          <w:sz w:val="28"/>
          <w:szCs w:val="28"/>
        </w:rPr>
        <w:t xml:space="preserve">утверждаются распоряжением администрации </w:t>
      </w:r>
      <w:proofErr w:type="spellStart"/>
      <w:r w:rsidR="008125F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8125F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6A73F5">
        <w:rPr>
          <w:rFonts w:ascii="Times New Roman" w:hAnsi="Times New Roman" w:cs="Times New Roman"/>
          <w:sz w:val="28"/>
          <w:szCs w:val="28"/>
        </w:rPr>
        <w:t>.</w:t>
      </w:r>
    </w:p>
    <w:p w:rsidR="006A73F5" w:rsidRDefault="006A73F5" w:rsidP="006A73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73F5">
        <w:rPr>
          <w:rFonts w:ascii="Times New Roman" w:hAnsi="Times New Roman" w:cs="Times New Roman"/>
          <w:sz w:val="28"/>
          <w:szCs w:val="28"/>
        </w:rPr>
        <w:t>Председатель, заместител</w:t>
      </w:r>
      <w:r w:rsidR="008125F3">
        <w:rPr>
          <w:rFonts w:ascii="Times New Roman" w:hAnsi="Times New Roman" w:cs="Times New Roman"/>
          <w:sz w:val="28"/>
          <w:szCs w:val="28"/>
        </w:rPr>
        <w:t>ь</w:t>
      </w:r>
      <w:r w:rsidRPr="006A73F5">
        <w:rPr>
          <w:rFonts w:ascii="Times New Roman" w:hAnsi="Times New Roman" w:cs="Times New Roman"/>
          <w:sz w:val="28"/>
          <w:szCs w:val="28"/>
        </w:rPr>
        <w:t xml:space="preserve"> председателя и секретарь Аттестационной комиссии по проведению квалификационного экзамена избираются из состава Аттестационной комиссии по проведению квалификационного экзамена на её первом заседании.</w:t>
      </w:r>
    </w:p>
    <w:p w:rsidR="00650001" w:rsidRPr="00650001" w:rsidRDefault="00E24BC9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650001" w:rsidRPr="00650001">
        <w:rPr>
          <w:rFonts w:ascii="Times New Roman" w:hAnsi="Times New Roman" w:cs="Times New Roman"/>
          <w:sz w:val="28"/>
          <w:szCs w:val="28"/>
        </w:rPr>
        <w:t>Заседания Аттестационной комиссии по проведению квалификационного экзамена проводятся по мере необходимости.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Заседание Аттестационной комиссии по проведению квалификационного экзамена правомочно, если на нём присутствует более половины её членов.</w:t>
      </w:r>
    </w:p>
    <w:p w:rsidR="00650001" w:rsidRPr="00650001" w:rsidRDefault="00E24BC9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650001" w:rsidRPr="00650001">
        <w:rPr>
          <w:rFonts w:ascii="Times New Roman" w:hAnsi="Times New Roman" w:cs="Times New Roman"/>
          <w:sz w:val="28"/>
          <w:szCs w:val="28"/>
        </w:rPr>
        <w:t>На период сдачи квалификационного экзамена муниципального служащего, являющегося членом Аттестационной комиссии по проведению квалификационного экзамена, его членство в этой комиссии приостанавливается.</w:t>
      </w:r>
    </w:p>
    <w:p w:rsidR="00650001" w:rsidRPr="00650001" w:rsidRDefault="00E24BC9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="00650001" w:rsidRPr="00650001">
        <w:rPr>
          <w:rFonts w:ascii="Times New Roman" w:hAnsi="Times New Roman" w:cs="Times New Roman"/>
          <w:sz w:val="28"/>
          <w:szCs w:val="28"/>
        </w:rPr>
        <w:t>Решения Аттестационной комиссии по проведению квалификационного экзамена по вопросам, отнесённым к её компетенции настоящим Положением, принимаются простым большинством голосов. При равенстве голосов членов Аттестационной комиссии по проведению квалификационного экзамена муниципальный служащий считается сдавшим квалификационный экзамен и ему присваивается классный чин в соответствии с замещаемой должностью муниципальной службы соответствующей группы должностей.</w:t>
      </w:r>
    </w:p>
    <w:p w:rsidR="00650001" w:rsidRPr="00650001" w:rsidRDefault="00E24BC9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="00650001" w:rsidRPr="00650001">
        <w:rPr>
          <w:rFonts w:ascii="Times New Roman" w:hAnsi="Times New Roman" w:cs="Times New Roman"/>
          <w:sz w:val="28"/>
          <w:szCs w:val="28"/>
        </w:rPr>
        <w:t>Секретарь Аттестационной комиссии по проведению квалификационного экзамена ведёт протокол заседания, в котором отражается информация о принятых решениях. Протокол подписывают председатель, секретарь и все члены Аттестационной комиссии по проведению квалификационного экзамена.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Член Аттестационной комиссии по проведению квалификационного экзамена, не согласный с решением Аттестационной комиссии по проведению квалификационного экзамена, вправе изложить особое мнение в протоколе заседания Аттестационной комиссии по проведению квалификационного экзамена и в экзаменационном листе.</w:t>
      </w:r>
    </w:p>
    <w:p w:rsidR="00650001" w:rsidRPr="00650001" w:rsidRDefault="00E24BC9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E1531B">
        <w:rPr>
          <w:rFonts w:ascii="Times New Roman" w:hAnsi="Times New Roman" w:cs="Times New Roman"/>
          <w:sz w:val="28"/>
          <w:szCs w:val="28"/>
        </w:rPr>
        <w:t>9</w:t>
      </w:r>
      <w:r w:rsidR="00650001" w:rsidRPr="0065000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50001" w:rsidRPr="00650001">
        <w:rPr>
          <w:rFonts w:ascii="Times New Roman" w:hAnsi="Times New Roman" w:cs="Times New Roman"/>
          <w:sz w:val="28"/>
          <w:szCs w:val="28"/>
        </w:rPr>
        <w:t>При проведении квалификационного экзамена Аттестационная комиссия по проведению квалификационного экзамена оценивает знания, навыки и умения (профессиональный уровень) муниципальных служащих в соответствии с требованиями должностных инструкций муниципальных служащих, сложностью и ответственностью работы, выполняемой муниципальными служащими, на основе экзаменационных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качеств муниципальных служащих, включая экзаменационные билеты</w:t>
      </w:r>
      <w:proofErr w:type="gramEnd"/>
      <w:r w:rsidR="00650001" w:rsidRPr="00650001">
        <w:rPr>
          <w:rFonts w:ascii="Times New Roman" w:hAnsi="Times New Roman" w:cs="Times New Roman"/>
          <w:sz w:val="28"/>
          <w:szCs w:val="28"/>
        </w:rPr>
        <w:t>, индивидуальное собеседование по вопросам, связанным с выполнением должностных обязанностей по замещаемой должности муниципальной службы.</w:t>
      </w:r>
    </w:p>
    <w:p w:rsidR="00650001" w:rsidRPr="00650001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="00650001" w:rsidRPr="00650001">
        <w:rPr>
          <w:rFonts w:ascii="Times New Roman" w:hAnsi="Times New Roman" w:cs="Times New Roman"/>
          <w:sz w:val="28"/>
          <w:szCs w:val="28"/>
        </w:rPr>
        <w:t>Решение о результате квалификационного экзамена выносится Аттестационной комиссией по проведению квалификационного экзамена в отсутствие муниципального служащего открытым голосованием простым большинством голосов присутствующих на заседании членов комиссии. При равенстве голосов муниципальный служащий признаётся сдавшим квалификационный экзамен.</w:t>
      </w:r>
      <w:r w:rsidR="00650001" w:rsidRPr="00650001">
        <w:t xml:space="preserve"> </w:t>
      </w:r>
    </w:p>
    <w:p w:rsidR="00650001" w:rsidRPr="00650001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</w:t>
      </w:r>
      <w:r w:rsidR="00650001" w:rsidRPr="00650001">
        <w:rPr>
          <w:rFonts w:ascii="Times New Roman" w:hAnsi="Times New Roman" w:cs="Times New Roman"/>
          <w:sz w:val="28"/>
          <w:szCs w:val="28"/>
        </w:rPr>
        <w:t>По результатам квалификационного экзамена в отношении муниципального служащего Аттестационной комиссией по проведению квалификационного экзамена выносится одно из следующих решений: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а) признать, что муниципальный служащий сдал квалификационный экзамен, и рекомендовать его для присвоения классного чина;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б) признать, что муниципальный служащий не сдал квалификационный экзамен.</w:t>
      </w:r>
    </w:p>
    <w:p w:rsidR="00650001" w:rsidRPr="00A23003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650001" w:rsidRPr="00A23003">
        <w:rPr>
          <w:rFonts w:ascii="Times New Roman" w:hAnsi="Times New Roman" w:cs="Times New Roman"/>
          <w:sz w:val="28"/>
          <w:szCs w:val="28"/>
        </w:rPr>
        <w:t>Результат квалификационного экзамена заносится в экзаменационный лист муниципального служащего</w:t>
      </w:r>
      <w:r w:rsidR="00A23003" w:rsidRPr="00A23003">
        <w:rPr>
          <w:rFonts w:ascii="Times New Roman" w:hAnsi="Times New Roman" w:cs="Times New Roman"/>
          <w:sz w:val="28"/>
          <w:szCs w:val="28"/>
        </w:rPr>
        <w:t>, составленный по форме согласно приложению № 2 к настоящему Положению.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Экзаменационный лист подписывается председателем, заместителем председателя, секретарём и членами Аттестационной комиссии по проведению квалификационного экзамена, присутствовавшими на заседании.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Муниципальный служащий знакомится с экзаменационным листом под расписку.</w:t>
      </w:r>
    </w:p>
    <w:p w:rsidR="00650001" w:rsidRPr="00650001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</w:t>
      </w:r>
      <w:r w:rsidR="00650001" w:rsidRPr="00650001">
        <w:rPr>
          <w:rFonts w:ascii="Times New Roman" w:hAnsi="Times New Roman" w:cs="Times New Roman"/>
          <w:sz w:val="28"/>
          <w:szCs w:val="28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классного чина хранятся в личном деле муниципального служащего.</w:t>
      </w:r>
    </w:p>
    <w:p w:rsidR="00650001" w:rsidRPr="00650001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</w:t>
      </w:r>
      <w:r w:rsidR="00650001" w:rsidRPr="00650001">
        <w:rPr>
          <w:rFonts w:ascii="Times New Roman" w:hAnsi="Times New Roman" w:cs="Times New Roman"/>
          <w:sz w:val="28"/>
          <w:szCs w:val="28"/>
        </w:rPr>
        <w:t>. Результаты квалификационного экзамена направляются представителю нанимателя не позднее чем через семь дней после его проведения.</w:t>
      </w:r>
    </w:p>
    <w:p w:rsid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3.</w:t>
      </w:r>
      <w:r w:rsidR="00E1531B">
        <w:rPr>
          <w:rFonts w:ascii="Times New Roman" w:hAnsi="Times New Roman" w:cs="Times New Roman"/>
          <w:sz w:val="28"/>
          <w:szCs w:val="28"/>
        </w:rPr>
        <w:t>15.</w:t>
      </w:r>
      <w:r w:rsidRPr="00650001">
        <w:rPr>
          <w:rFonts w:ascii="Times New Roman" w:hAnsi="Times New Roman" w:cs="Times New Roman"/>
          <w:sz w:val="28"/>
          <w:szCs w:val="28"/>
        </w:rPr>
        <w:t xml:space="preserve"> На основании результатов квалификационного экзамена в срок не позднее одного месяца издаётся муниципальный правовой акт органа местного самоуправления о присвоении классного чина муниципальному служащему, сдавшему квалификационный экзамен.</w:t>
      </w:r>
    </w:p>
    <w:p w:rsidR="00D81EE6" w:rsidRPr="00650001" w:rsidRDefault="00D81EE6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1EE6">
        <w:rPr>
          <w:rFonts w:ascii="Times New Roman" w:hAnsi="Times New Roman" w:cs="Times New Roman"/>
          <w:sz w:val="28"/>
          <w:szCs w:val="28"/>
        </w:rPr>
        <w:lastRenderedPageBreak/>
        <w:t>Запись о присвоении классного чина вносится в личное дело и трудовую книжку муниципального служащего.</w:t>
      </w:r>
    </w:p>
    <w:p w:rsidR="00650001" w:rsidRPr="00650001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50001" w:rsidRPr="006500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16.</w:t>
      </w:r>
      <w:r w:rsidR="00650001" w:rsidRPr="00650001">
        <w:rPr>
          <w:rFonts w:ascii="Times New Roman" w:hAnsi="Times New Roman" w:cs="Times New Roman"/>
          <w:sz w:val="28"/>
          <w:szCs w:val="28"/>
        </w:rPr>
        <w:t xml:space="preserve"> Муниципальный служащий, не сдавший квалификационный экзамен, и которому на момент сдачи квалификационного экзамена классный чин не был присвоен, замещает должность муниципальной службы без присвоения классного чина.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Муниципальный служащий, не сдавший квалификационный экзамен, и которому на момент сдачи квалификационного экзамена уже был присвоен классный чин, сохраняет ранее присвоенный классный чин.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Муниципальный служащий, не сдавший квалификационный экзамен, может выступить с инициативой о проведении повторного квалификационного экзамена не ранее чем через шесть месяцев после проведения данного экзамена.</w:t>
      </w:r>
    </w:p>
    <w:p w:rsidR="006A73F5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</w:t>
      </w:r>
      <w:r w:rsidR="00650001" w:rsidRPr="00650001">
        <w:rPr>
          <w:rFonts w:ascii="Times New Roman" w:hAnsi="Times New Roman" w:cs="Times New Roman"/>
          <w:sz w:val="28"/>
          <w:szCs w:val="28"/>
        </w:rPr>
        <w:t>. Муниципальный служащий вправе обжаловать результаты квалификационного экзамена в соответствии с законодательством Российской Федерации.</w:t>
      </w:r>
    </w:p>
    <w:p w:rsidR="006A73F5" w:rsidRDefault="006A73F5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73F5" w:rsidRDefault="006A73F5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027E" w:rsidRDefault="006C027E" w:rsidP="006C0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22015"/>
      <w:bookmarkEnd w:id="10"/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8125F3" w:rsidRDefault="008125F3" w:rsidP="006C027E">
      <w:pPr>
        <w:tabs>
          <w:tab w:val="left" w:pos="75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6C027E" w:rsidRDefault="008125F3" w:rsidP="006C027E">
      <w:pPr>
        <w:tabs>
          <w:tab w:val="left" w:pos="75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</w:t>
      </w:r>
      <w:r w:rsidR="001B09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12" w:name="_GoBack"/>
      <w:bookmarkEnd w:id="12"/>
      <w:r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11"/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847C4D" w:rsidSect="001B09A7">
      <w:headerReference w:type="default" r:id="rId9"/>
      <w:pgSz w:w="11900" w:h="16800"/>
      <w:pgMar w:top="1276" w:right="70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7AC" w:rsidRDefault="009647AC" w:rsidP="00B2756C">
      <w:pPr>
        <w:spacing w:after="0" w:line="240" w:lineRule="auto"/>
      </w:pPr>
      <w:r>
        <w:separator/>
      </w:r>
    </w:p>
  </w:endnote>
  <w:endnote w:type="continuationSeparator" w:id="0">
    <w:p w:rsidR="009647AC" w:rsidRDefault="009647AC" w:rsidP="00B27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7AC" w:rsidRDefault="009647AC" w:rsidP="00B2756C">
      <w:pPr>
        <w:spacing w:after="0" w:line="240" w:lineRule="auto"/>
      </w:pPr>
      <w:r>
        <w:separator/>
      </w:r>
    </w:p>
  </w:footnote>
  <w:footnote w:type="continuationSeparator" w:id="0">
    <w:p w:rsidR="009647AC" w:rsidRDefault="009647AC" w:rsidP="00B27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283585470"/>
      <w:docPartObj>
        <w:docPartGallery w:val="Page Numbers (Top of Page)"/>
        <w:docPartUnique/>
      </w:docPartObj>
    </w:sdtPr>
    <w:sdtContent>
      <w:p w:rsidR="00B2756C" w:rsidRPr="00711CEF" w:rsidRDefault="00A93421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1C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2756C" w:rsidRPr="00711C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1C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09A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1C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2756C" w:rsidRDefault="00B2756C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3E5"/>
    <w:rsid w:val="00080A81"/>
    <w:rsid w:val="000E6C5F"/>
    <w:rsid w:val="0013057B"/>
    <w:rsid w:val="001318D9"/>
    <w:rsid w:val="00145608"/>
    <w:rsid w:val="001B09A7"/>
    <w:rsid w:val="001D7840"/>
    <w:rsid w:val="001E3485"/>
    <w:rsid w:val="0021512D"/>
    <w:rsid w:val="00240B69"/>
    <w:rsid w:val="00243B16"/>
    <w:rsid w:val="00293AD1"/>
    <w:rsid w:val="002B1774"/>
    <w:rsid w:val="00354806"/>
    <w:rsid w:val="00363725"/>
    <w:rsid w:val="0037247E"/>
    <w:rsid w:val="003D0716"/>
    <w:rsid w:val="0043112F"/>
    <w:rsid w:val="00443996"/>
    <w:rsid w:val="004B46E2"/>
    <w:rsid w:val="004D12C1"/>
    <w:rsid w:val="004D5F5D"/>
    <w:rsid w:val="00504F8D"/>
    <w:rsid w:val="005D0559"/>
    <w:rsid w:val="005F4B0D"/>
    <w:rsid w:val="006369D2"/>
    <w:rsid w:val="0064651A"/>
    <w:rsid w:val="00650001"/>
    <w:rsid w:val="006512D4"/>
    <w:rsid w:val="006A73F5"/>
    <w:rsid w:val="006C027E"/>
    <w:rsid w:val="00711CEF"/>
    <w:rsid w:val="00712B42"/>
    <w:rsid w:val="00764190"/>
    <w:rsid w:val="007710E4"/>
    <w:rsid w:val="007E49F1"/>
    <w:rsid w:val="007E6D94"/>
    <w:rsid w:val="007E73ED"/>
    <w:rsid w:val="008125F3"/>
    <w:rsid w:val="00831F91"/>
    <w:rsid w:val="00847C4D"/>
    <w:rsid w:val="00855EF5"/>
    <w:rsid w:val="008C10B9"/>
    <w:rsid w:val="008D5DE7"/>
    <w:rsid w:val="008E0DF5"/>
    <w:rsid w:val="008E2FE8"/>
    <w:rsid w:val="008E4C82"/>
    <w:rsid w:val="009647AC"/>
    <w:rsid w:val="009B7398"/>
    <w:rsid w:val="00A1787E"/>
    <w:rsid w:val="00A23003"/>
    <w:rsid w:val="00A57155"/>
    <w:rsid w:val="00A61CC8"/>
    <w:rsid w:val="00A93421"/>
    <w:rsid w:val="00B153E5"/>
    <w:rsid w:val="00B253F9"/>
    <w:rsid w:val="00B2756C"/>
    <w:rsid w:val="00B91F62"/>
    <w:rsid w:val="00B92F8D"/>
    <w:rsid w:val="00C02475"/>
    <w:rsid w:val="00C32889"/>
    <w:rsid w:val="00C44D71"/>
    <w:rsid w:val="00D20FF9"/>
    <w:rsid w:val="00D81EE6"/>
    <w:rsid w:val="00D840DD"/>
    <w:rsid w:val="00DC625B"/>
    <w:rsid w:val="00DE5C8A"/>
    <w:rsid w:val="00E1531B"/>
    <w:rsid w:val="00E24BC9"/>
    <w:rsid w:val="00E61189"/>
    <w:rsid w:val="00E928EC"/>
    <w:rsid w:val="00E96EB6"/>
    <w:rsid w:val="00EC2AB4"/>
    <w:rsid w:val="00EC6A78"/>
    <w:rsid w:val="00ED27A9"/>
    <w:rsid w:val="00ED6B39"/>
    <w:rsid w:val="00F23528"/>
    <w:rsid w:val="00FC4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190"/>
  </w:style>
  <w:style w:type="paragraph" w:styleId="1">
    <w:name w:val="heading 1"/>
    <w:basedOn w:val="a"/>
    <w:next w:val="a"/>
    <w:link w:val="10"/>
    <w:uiPriority w:val="99"/>
    <w:qFormat/>
    <w:rsid w:val="00B153E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153E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153E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153E5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B153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B153E5"/>
    <w:rPr>
      <w:i/>
      <w:iCs/>
    </w:rPr>
  </w:style>
  <w:style w:type="paragraph" w:customStyle="1" w:styleId="a7">
    <w:name w:val="Таблицы (моноширинный)"/>
    <w:basedOn w:val="a"/>
    <w:next w:val="a"/>
    <w:uiPriority w:val="99"/>
    <w:rsid w:val="00B153E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8">
    <w:name w:val="Table Grid"/>
    <w:basedOn w:val="a1"/>
    <w:uiPriority w:val="59"/>
    <w:rsid w:val="00B253F9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B253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B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2756C"/>
  </w:style>
  <w:style w:type="paragraph" w:styleId="ab">
    <w:name w:val="footer"/>
    <w:basedOn w:val="a"/>
    <w:link w:val="ac"/>
    <w:uiPriority w:val="99"/>
    <w:unhideWhenUsed/>
    <w:rsid w:val="00B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2756C"/>
  </w:style>
  <w:style w:type="paragraph" w:styleId="ad">
    <w:name w:val="Balloon Text"/>
    <w:basedOn w:val="a"/>
    <w:link w:val="ae"/>
    <w:uiPriority w:val="99"/>
    <w:semiHidden/>
    <w:unhideWhenUsed/>
    <w:rsid w:val="0029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93A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3E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153E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153E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153E5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B153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B153E5"/>
    <w:rPr>
      <w:i/>
      <w:iCs/>
    </w:rPr>
  </w:style>
  <w:style w:type="paragraph" w:customStyle="1" w:styleId="a7">
    <w:name w:val="Таблицы (моноширинный)"/>
    <w:basedOn w:val="a"/>
    <w:next w:val="a"/>
    <w:uiPriority w:val="99"/>
    <w:rsid w:val="00B153E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8">
    <w:name w:val="Table Grid"/>
    <w:basedOn w:val="a1"/>
    <w:uiPriority w:val="59"/>
    <w:rsid w:val="00B253F9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B253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B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2756C"/>
  </w:style>
  <w:style w:type="paragraph" w:styleId="ab">
    <w:name w:val="footer"/>
    <w:basedOn w:val="a"/>
    <w:link w:val="ac"/>
    <w:uiPriority w:val="99"/>
    <w:unhideWhenUsed/>
    <w:rsid w:val="00B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2756C"/>
  </w:style>
  <w:style w:type="paragraph" w:styleId="ad">
    <w:name w:val="Balloon Text"/>
    <w:basedOn w:val="a"/>
    <w:link w:val="ae"/>
    <w:uiPriority w:val="99"/>
    <w:semiHidden/>
    <w:unhideWhenUsed/>
    <w:rsid w:val="0029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93A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740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23841244.0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2272.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1537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совет</cp:lastModifiedBy>
  <cp:revision>42</cp:revision>
  <cp:lastPrinted>2020-11-18T05:25:00Z</cp:lastPrinted>
  <dcterms:created xsi:type="dcterms:W3CDTF">2019-07-01T13:01:00Z</dcterms:created>
  <dcterms:modified xsi:type="dcterms:W3CDTF">2020-11-18T05:25:00Z</dcterms:modified>
</cp:coreProperties>
</file>