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C1" w:rsidRDefault="001744C1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786"/>
        <w:gridCol w:w="4820"/>
      </w:tblGrid>
      <w:tr w:rsidR="001F693E" w:rsidRPr="000B743B" w:rsidTr="000B743B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auto"/>
          </w:tcPr>
          <w:p w:rsidR="001F693E" w:rsidRPr="000B743B" w:rsidRDefault="001F693E" w:rsidP="001F693E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62074" w:rsidRPr="000B743B" w:rsidRDefault="00562074" w:rsidP="000B743B">
            <w:pPr>
              <w:jc w:val="center"/>
              <w:rPr>
                <w:sz w:val="28"/>
                <w:szCs w:val="28"/>
              </w:rPr>
            </w:pPr>
            <w:r w:rsidRPr="000B743B">
              <w:rPr>
                <w:sz w:val="28"/>
                <w:szCs w:val="28"/>
              </w:rPr>
              <w:t xml:space="preserve">ПРИЛОЖЕНИЕ </w:t>
            </w:r>
          </w:p>
          <w:p w:rsidR="00562074" w:rsidRPr="000B743B" w:rsidRDefault="00562074" w:rsidP="000B743B">
            <w:pPr>
              <w:jc w:val="center"/>
              <w:rPr>
                <w:sz w:val="28"/>
                <w:szCs w:val="28"/>
              </w:rPr>
            </w:pPr>
          </w:p>
          <w:p w:rsidR="00562074" w:rsidRPr="000B743B" w:rsidRDefault="00562074" w:rsidP="000B743B">
            <w:pPr>
              <w:jc w:val="center"/>
              <w:rPr>
                <w:sz w:val="28"/>
                <w:szCs w:val="28"/>
              </w:rPr>
            </w:pPr>
            <w:r w:rsidRPr="000B743B">
              <w:rPr>
                <w:sz w:val="28"/>
                <w:szCs w:val="28"/>
              </w:rPr>
              <w:t>УТВЕРЖДЕНО</w:t>
            </w:r>
          </w:p>
          <w:p w:rsidR="00562074" w:rsidRPr="000B743B" w:rsidRDefault="00562074" w:rsidP="00E03C6E">
            <w:pPr>
              <w:jc w:val="center"/>
              <w:rPr>
                <w:sz w:val="28"/>
                <w:szCs w:val="28"/>
              </w:rPr>
            </w:pPr>
            <w:r w:rsidRPr="000B743B">
              <w:rPr>
                <w:sz w:val="28"/>
                <w:szCs w:val="28"/>
              </w:rPr>
              <w:t>постановлением  администрации</w:t>
            </w:r>
          </w:p>
          <w:p w:rsidR="00562074" w:rsidRPr="000B743B" w:rsidRDefault="00562074" w:rsidP="00E03C6E">
            <w:pPr>
              <w:jc w:val="center"/>
              <w:rPr>
                <w:sz w:val="28"/>
                <w:szCs w:val="28"/>
              </w:rPr>
            </w:pPr>
            <w:r w:rsidRPr="000B743B">
              <w:rPr>
                <w:sz w:val="28"/>
                <w:szCs w:val="28"/>
              </w:rPr>
              <w:t>Новотаманского сельского поселения</w:t>
            </w:r>
          </w:p>
          <w:p w:rsidR="00562074" w:rsidRPr="000B743B" w:rsidRDefault="00562074" w:rsidP="00E03C6E">
            <w:pPr>
              <w:jc w:val="center"/>
              <w:rPr>
                <w:sz w:val="28"/>
                <w:szCs w:val="28"/>
              </w:rPr>
            </w:pPr>
            <w:r w:rsidRPr="000B743B">
              <w:rPr>
                <w:sz w:val="28"/>
                <w:szCs w:val="28"/>
              </w:rPr>
              <w:t>Темрюкского района</w:t>
            </w:r>
          </w:p>
          <w:p w:rsidR="001F693E" w:rsidRPr="000B743B" w:rsidRDefault="00E8470E" w:rsidP="004038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62074" w:rsidRPr="000B743B">
              <w:rPr>
                <w:sz w:val="28"/>
                <w:szCs w:val="28"/>
              </w:rPr>
              <w:t xml:space="preserve">т </w:t>
            </w:r>
            <w:r w:rsidR="00403858">
              <w:rPr>
                <w:sz w:val="28"/>
                <w:szCs w:val="28"/>
              </w:rPr>
              <w:t>______________</w:t>
            </w:r>
            <w:r w:rsidR="00562074" w:rsidRPr="000B743B">
              <w:rPr>
                <w:sz w:val="28"/>
                <w:szCs w:val="28"/>
              </w:rPr>
              <w:t xml:space="preserve">№ </w:t>
            </w:r>
            <w:r w:rsidR="00403858" w:rsidRPr="00403858">
              <w:rPr>
                <w:sz w:val="28"/>
                <w:szCs w:val="28"/>
              </w:rPr>
              <w:t>_______</w:t>
            </w:r>
          </w:p>
        </w:tc>
      </w:tr>
    </w:tbl>
    <w:p w:rsidR="001F693E" w:rsidRDefault="001F693E" w:rsidP="001F693E">
      <w:pPr>
        <w:jc w:val="center"/>
        <w:rPr>
          <w:b/>
          <w:sz w:val="28"/>
          <w:szCs w:val="28"/>
        </w:rPr>
      </w:pPr>
    </w:p>
    <w:p w:rsidR="00E03C6E" w:rsidRDefault="00E03C6E" w:rsidP="001F6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F693E" w:rsidRDefault="004E583D" w:rsidP="001F6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871F67">
        <w:rPr>
          <w:b/>
          <w:sz w:val="28"/>
          <w:szCs w:val="28"/>
        </w:rPr>
        <w:t xml:space="preserve">б условиях и </w:t>
      </w:r>
      <w:proofErr w:type="gramStart"/>
      <w:r w:rsidR="00871F67">
        <w:rPr>
          <w:b/>
          <w:sz w:val="28"/>
          <w:szCs w:val="28"/>
        </w:rPr>
        <w:t>размере оплаты труда</w:t>
      </w:r>
      <w:proofErr w:type="gramEnd"/>
      <w:r w:rsidR="005F230D">
        <w:rPr>
          <w:b/>
          <w:sz w:val="28"/>
          <w:szCs w:val="28"/>
        </w:rPr>
        <w:t xml:space="preserve"> директора и </w:t>
      </w:r>
      <w:r w:rsidR="00871F67">
        <w:rPr>
          <w:b/>
          <w:sz w:val="28"/>
          <w:szCs w:val="28"/>
        </w:rPr>
        <w:t xml:space="preserve"> работников </w:t>
      </w:r>
      <w:r w:rsidR="00562074">
        <w:rPr>
          <w:b/>
          <w:sz w:val="28"/>
          <w:szCs w:val="28"/>
        </w:rPr>
        <w:t xml:space="preserve">муниципального казенного   учреждения </w:t>
      </w:r>
      <w:r w:rsidR="00F209D4">
        <w:rPr>
          <w:b/>
          <w:sz w:val="28"/>
          <w:szCs w:val="28"/>
        </w:rPr>
        <w:t>«</w:t>
      </w:r>
      <w:proofErr w:type="spellStart"/>
      <w:r w:rsidR="00562074">
        <w:rPr>
          <w:b/>
          <w:sz w:val="28"/>
          <w:szCs w:val="28"/>
        </w:rPr>
        <w:t>Новотаманская</w:t>
      </w:r>
      <w:proofErr w:type="spellEnd"/>
      <w:r w:rsidR="00562074">
        <w:rPr>
          <w:b/>
          <w:sz w:val="28"/>
          <w:szCs w:val="28"/>
        </w:rPr>
        <w:t xml:space="preserve"> </w:t>
      </w:r>
      <w:r w:rsidR="00F209D4">
        <w:rPr>
          <w:b/>
          <w:sz w:val="28"/>
          <w:szCs w:val="28"/>
        </w:rPr>
        <w:t xml:space="preserve">централизованная бухгалтерия» </w:t>
      </w:r>
      <w:r w:rsidR="00562074">
        <w:rPr>
          <w:b/>
          <w:sz w:val="28"/>
          <w:szCs w:val="28"/>
        </w:rPr>
        <w:t>Новотаманского</w:t>
      </w:r>
      <w:r w:rsidR="002463BC">
        <w:rPr>
          <w:b/>
          <w:sz w:val="28"/>
          <w:szCs w:val="28"/>
        </w:rPr>
        <w:t xml:space="preserve"> сельского поселения Темрюкского </w:t>
      </w:r>
      <w:r w:rsidR="00871F67">
        <w:rPr>
          <w:b/>
          <w:sz w:val="28"/>
          <w:szCs w:val="28"/>
        </w:rPr>
        <w:t>район</w:t>
      </w:r>
      <w:r w:rsidR="002463B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»</w:t>
      </w:r>
    </w:p>
    <w:p w:rsidR="001F693E" w:rsidRDefault="001F693E" w:rsidP="001F693E">
      <w:pPr>
        <w:jc w:val="center"/>
        <w:rPr>
          <w:b/>
          <w:sz w:val="28"/>
          <w:szCs w:val="28"/>
        </w:rPr>
      </w:pPr>
    </w:p>
    <w:p w:rsidR="00520B8F" w:rsidRPr="003A52F1" w:rsidRDefault="00520B8F" w:rsidP="003A52F1">
      <w:pPr>
        <w:pStyle w:val="a9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3A52F1">
        <w:rPr>
          <w:b/>
          <w:sz w:val="28"/>
          <w:szCs w:val="28"/>
        </w:rPr>
        <w:t>Общие положения</w:t>
      </w:r>
    </w:p>
    <w:p w:rsidR="003A52F1" w:rsidRPr="003A52F1" w:rsidRDefault="003A52F1" w:rsidP="003A52F1">
      <w:pPr>
        <w:pStyle w:val="a9"/>
        <w:rPr>
          <w:b/>
          <w:sz w:val="28"/>
          <w:szCs w:val="28"/>
        </w:rPr>
      </w:pPr>
    </w:p>
    <w:p w:rsidR="00520B8F" w:rsidRPr="00520B8F" w:rsidRDefault="00520B8F" w:rsidP="00520B8F">
      <w:pPr>
        <w:jc w:val="both"/>
        <w:rPr>
          <w:b/>
          <w:sz w:val="28"/>
          <w:szCs w:val="28"/>
        </w:rPr>
      </w:pPr>
      <w:r w:rsidRPr="00C00B5B">
        <w:rPr>
          <w:sz w:val="28"/>
          <w:szCs w:val="28"/>
        </w:rPr>
        <w:tab/>
        <w:t>1.1.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Оплата труда </w:t>
      </w:r>
      <w:r w:rsidR="005F230D">
        <w:rPr>
          <w:sz w:val="28"/>
          <w:szCs w:val="28"/>
        </w:rPr>
        <w:t xml:space="preserve"> директора и </w:t>
      </w:r>
      <w:r>
        <w:rPr>
          <w:sz w:val="28"/>
          <w:szCs w:val="28"/>
        </w:rPr>
        <w:t>работников</w:t>
      </w:r>
      <w:r w:rsidR="00DE3BF8">
        <w:rPr>
          <w:sz w:val="28"/>
          <w:szCs w:val="28"/>
        </w:rPr>
        <w:t xml:space="preserve"> </w:t>
      </w:r>
      <w:r w:rsidR="00DE3BF8"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5B7389">
        <w:rPr>
          <w:sz w:val="28"/>
          <w:szCs w:val="28"/>
        </w:rPr>
        <w:t xml:space="preserve"> </w:t>
      </w:r>
      <w:r>
        <w:rPr>
          <w:sz w:val="28"/>
          <w:szCs w:val="28"/>
        </w:rPr>
        <w:t>– денежное вознаграждение за исполнение ими в зависимости от квалификации, сложности, количества, качества и условий выполняемой работы, должностных обязанностей по должности, а также компенсационные выплаты (доплаты и надбавки компенсационного характера, в том числе за работу в условиях, отклоняющихся от нормальных и иные выплаты компенсационного характера</w:t>
      </w:r>
      <w:proofErr w:type="gramEnd"/>
      <w:r>
        <w:rPr>
          <w:sz w:val="28"/>
          <w:szCs w:val="28"/>
        </w:rPr>
        <w:t>)</w:t>
      </w:r>
      <w:r w:rsidR="00B90650">
        <w:rPr>
          <w:sz w:val="28"/>
          <w:szCs w:val="28"/>
        </w:rPr>
        <w:t>,</w:t>
      </w:r>
      <w:r>
        <w:rPr>
          <w:sz w:val="28"/>
          <w:szCs w:val="28"/>
        </w:rPr>
        <w:t xml:space="preserve"> стимулирующие выплаты (доплаты и надбавки стимулирующего характера, премии и иные поощрительные выплаты)</w:t>
      </w:r>
      <w:r w:rsidR="00B90650">
        <w:rPr>
          <w:sz w:val="28"/>
          <w:szCs w:val="28"/>
        </w:rPr>
        <w:t xml:space="preserve"> и выплаты социального характера (материальная помощь и пр.).</w:t>
      </w:r>
    </w:p>
    <w:p w:rsidR="00520B8F" w:rsidRDefault="00520B8F" w:rsidP="00520B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Финансирование расходов на оплату труда </w:t>
      </w:r>
      <w:r w:rsidR="005F230D">
        <w:rPr>
          <w:sz w:val="28"/>
          <w:szCs w:val="28"/>
        </w:rPr>
        <w:t>директора и работников</w:t>
      </w:r>
      <w:r w:rsidR="00DE3BF8">
        <w:rPr>
          <w:sz w:val="28"/>
          <w:szCs w:val="28"/>
        </w:rPr>
        <w:t xml:space="preserve"> </w:t>
      </w:r>
      <w:r w:rsidR="00DE3BF8"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>
        <w:rPr>
          <w:sz w:val="28"/>
          <w:szCs w:val="28"/>
        </w:rPr>
        <w:t>осуществляется за счет средств бю</w:t>
      </w:r>
      <w:r w:rsidR="002463BC">
        <w:rPr>
          <w:sz w:val="28"/>
          <w:szCs w:val="28"/>
        </w:rPr>
        <w:t xml:space="preserve">джета </w:t>
      </w:r>
      <w:r w:rsidR="00562074">
        <w:rPr>
          <w:sz w:val="28"/>
          <w:szCs w:val="28"/>
        </w:rPr>
        <w:t>Новотаманского</w:t>
      </w:r>
      <w:r w:rsidR="002463B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район</w:t>
      </w:r>
      <w:r w:rsidR="002463BC">
        <w:rPr>
          <w:sz w:val="28"/>
          <w:szCs w:val="28"/>
        </w:rPr>
        <w:t>а</w:t>
      </w:r>
      <w:r>
        <w:rPr>
          <w:sz w:val="28"/>
          <w:szCs w:val="28"/>
        </w:rPr>
        <w:t>. При этом привлечение иных источников не допускается.</w:t>
      </w:r>
    </w:p>
    <w:p w:rsidR="00520B8F" w:rsidRPr="00A637A8" w:rsidRDefault="00520B8F" w:rsidP="00520B8F">
      <w:pPr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rFonts w:cs="Verdana"/>
          <w:color w:val="000000"/>
          <w:sz w:val="28"/>
          <w:szCs w:val="28"/>
        </w:rPr>
        <w:t xml:space="preserve"> Настоящее Положение определяет состав, размеры, условия и порядок оплаты труда </w:t>
      </w:r>
      <w:r w:rsidR="005F230D">
        <w:rPr>
          <w:sz w:val="28"/>
          <w:szCs w:val="28"/>
        </w:rPr>
        <w:t>директора и работников</w:t>
      </w:r>
      <w:r w:rsidR="00DE3BF8" w:rsidRPr="00DE3BF8">
        <w:rPr>
          <w:sz w:val="28"/>
          <w:szCs w:val="28"/>
        </w:rPr>
        <w:t xml:space="preserve"> 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A637A8">
        <w:rPr>
          <w:sz w:val="28"/>
          <w:szCs w:val="28"/>
        </w:rPr>
        <w:t>.</w:t>
      </w:r>
    </w:p>
    <w:p w:rsidR="00520B8F" w:rsidRPr="00562074" w:rsidRDefault="00520B8F" w:rsidP="00A637A8">
      <w:pPr>
        <w:jc w:val="both"/>
        <w:rPr>
          <w:color w:val="FF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1.</w:t>
      </w:r>
      <w:r w:rsidR="00975A9E">
        <w:rPr>
          <w:rFonts w:cs="Verdana"/>
          <w:color w:val="000000"/>
          <w:sz w:val="28"/>
          <w:szCs w:val="28"/>
        </w:rPr>
        <w:t>4</w:t>
      </w:r>
      <w:r>
        <w:rPr>
          <w:rFonts w:cs="Verdana"/>
          <w:color w:val="000000"/>
          <w:sz w:val="28"/>
          <w:szCs w:val="28"/>
        </w:rPr>
        <w:t xml:space="preserve">. </w:t>
      </w:r>
      <w:proofErr w:type="gramStart"/>
      <w:r>
        <w:rPr>
          <w:rFonts w:cs="Verdana"/>
          <w:color w:val="000000"/>
          <w:sz w:val="28"/>
          <w:szCs w:val="28"/>
        </w:rPr>
        <w:t xml:space="preserve">Настоящее Положение разработано в соответствии </w:t>
      </w:r>
      <w:r w:rsidR="00BE6487" w:rsidRPr="0042794B">
        <w:rPr>
          <w:sz w:val="28"/>
          <w:szCs w:val="28"/>
        </w:rPr>
        <w:t>с Трудовым кодексом Российской Федерации</w:t>
      </w:r>
      <w:r w:rsidR="00BE6487">
        <w:rPr>
          <w:sz w:val="28"/>
          <w:szCs w:val="28"/>
        </w:rPr>
        <w:t xml:space="preserve"> и Федеральным законом  от 8 мая 2010 года № 8</w:t>
      </w:r>
      <w:r w:rsidR="00802C02">
        <w:rPr>
          <w:sz w:val="28"/>
          <w:szCs w:val="28"/>
        </w:rPr>
        <w:t>3</w:t>
      </w:r>
      <w:r w:rsidR="00BE6487">
        <w:rPr>
          <w:sz w:val="28"/>
          <w:szCs w:val="28"/>
        </w:rPr>
        <w:t xml:space="preserve">-ФЗ «О внесении изменений в отдельные законодательные акты Российской Федерации в связи с совершенствованием  правого положения государственных (муниципальных) учреждений»,  статьей  9  Закона Краснодарского края  от 11 ноября 2008 года № 1572-КЗ  «Об оплате труда работников государственных учреждений Краснодарского края» </w:t>
      </w:r>
      <w:r w:rsidR="00BE6487">
        <w:rPr>
          <w:rFonts w:cs="Verdana"/>
          <w:color w:val="000000"/>
          <w:sz w:val="28"/>
          <w:szCs w:val="28"/>
        </w:rPr>
        <w:t>постановлением главы администрации   (губернатора</w:t>
      </w:r>
      <w:proofErr w:type="gramEnd"/>
      <w:r w:rsidR="00BE6487">
        <w:rPr>
          <w:rFonts w:cs="Verdana"/>
          <w:color w:val="000000"/>
          <w:sz w:val="28"/>
          <w:szCs w:val="28"/>
        </w:rPr>
        <w:t xml:space="preserve">) Краснодарского края </w:t>
      </w:r>
      <w:r w:rsidR="00BE6487" w:rsidRPr="0009131A">
        <w:rPr>
          <w:rFonts w:cs="Verdana"/>
          <w:sz w:val="28"/>
          <w:szCs w:val="28"/>
        </w:rPr>
        <w:t xml:space="preserve">от 2 сентября </w:t>
      </w:r>
      <w:r w:rsidR="00BE6487" w:rsidRPr="0009131A">
        <w:rPr>
          <w:sz w:val="28"/>
          <w:szCs w:val="28"/>
        </w:rPr>
        <w:t>2010 года   № 742</w:t>
      </w:r>
      <w:r w:rsidR="00BE6487" w:rsidRPr="0009131A">
        <w:rPr>
          <w:rFonts w:cs="Verdana"/>
          <w:sz w:val="28"/>
          <w:szCs w:val="28"/>
        </w:rPr>
        <w:t xml:space="preserve"> «</w:t>
      </w:r>
      <w:r w:rsidR="00BE6487" w:rsidRPr="0009131A">
        <w:rPr>
          <w:sz w:val="28"/>
          <w:szCs w:val="28"/>
        </w:rPr>
        <w:t>Об оплате тр</w:t>
      </w:r>
      <w:r w:rsidR="00094632">
        <w:rPr>
          <w:sz w:val="28"/>
          <w:szCs w:val="28"/>
        </w:rPr>
        <w:t>уда государственных учреждений К</w:t>
      </w:r>
      <w:r w:rsidR="00BE6487" w:rsidRPr="0009131A">
        <w:rPr>
          <w:sz w:val="28"/>
          <w:szCs w:val="28"/>
        </w:rPr>
        <w:t>раснодарского края»</w:t>
      </w:r>
    </w:p>
    <w:p w:rsidR="00520B8F" w:rsidRPr="00253CAF" w:rsidRDefault="00520B8F" w:rsidP="00520B8F">
      <w:pPr>
        <w:jc w:val="both"/>
        <w:rPr>
          <w:rFonts w:cs="Verdana"/>
          <w:color w:val="000000"/>
          <w:sz w:val="28"/>
          <w:szCs w:val="28"/>
        </w:rPr>
      </w:pPr>
    </w:p>
    <w:p w:rsidR="00BD4350" w:rsidRDefault="00BD4350" w:rsidP="001F693E">
      <w:pPr>
        <w:jc w:val="center"/>
        <w:rPr>
          <w:b/>
          <w:sz w:val="28"/>
          <w:szCs w:val="28"/>
        </w:rPr>
      </w:pPr>
    </w:p>
    <w:p w:rsidR="00DE3BF8" w:rsidRDefault="007F704B" w:rsidP="001F693E">
      <w:pPr>
        <w:jc w:val="center"/>
        <w:rPr>
          <w:b/>
          <w:sz w:val="28"/>
          <w:szCs w:val="28"/>
        </w:rPr>
      </w:pPr>
      <w:r w:rsidRPr="007F704B">
        <w:rPr>
          <w:b/>
          <w:sz w:val="28"/>
          <w:szCs w:val="28"/>
        </w:rPr>
        <w:t xml:space="preserve">2. Оплата труда </w:t>
      </w:r>
      <w:r w:rsidR="00DD1D68" w:rsidRPr="00DD1D68">
        <w:rPr>
          <w:b/>
          <w:sz w:val="28"/>
          <w:szCs w:val="28"/>
        </w:rPr>
        <w:t>директора и работников</w:t>
      </w:r>
      <w:r w:rsidR="00DE3BF8" w:rsidRPr="00DE3BF8">
        <w:rPr>
          <w:sz w:val="28"/>
          <w:szCs w:val="28"/>
        </w:rPr>
        <w:t xml:space="preserve"> </w:t>
      </w:r>
      <w:r w:rsidR="00DE3BF8" w:rsidRPr="00DE3BF8">
        <w:rPr>
          <w:b/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b/>
          <w:sz w:val="28"/>
          <w:szCs w:val="28"/>
        </w:rPr>
        <w:t>Новотаманская</w:t>
      </w:r>
      <w:proofErr w:type="spellEnd"/>
      <w:r w:rsidR="00DE3BF8" w:rsidRPr="00DE3BF8">
        <w:rPr>
          <w:b/>
          <w:sz w:val="28"/>
          <w:szCs w:val="28"/>
        </w:rPr>
        <w:t xml:space="preserve"> централизованная бухгалтерия» Новотаманского сельского поселения Темрюкского района </w:t>
      </w:r>
    </w:p>
    <w:p w:rsidR="00DE3BF8" w:rsidRDefault="00DE3BF8" w:rsidP="001F693E">
      <w:pPr>
        <w:jc w:val="center"/>
        <w:rPr>
          <w:rFonts w:cs="Verdana"/>
          <w:color w:val="000000"/>
          <w:sz w:val="28"/>
          <w:szCs w:val="28"/>
        </w:rPr>
      </w:pPr>
    </w:p>
    <w:p w:rsidR="001F693E" w:rsidRDefault="007F704B" w:rsidP="00DE3BF8">
      <w:pPr>
        <w:jc w:val="center"/>
        <w:rPr>
          <w:rFonts w:cs="Verdana"/>
          <w:b/>
          <w:color w:val="000000"/>
          <w:sz w:val="28"/>
          <w:szCs w:val="28"/>
        </w:rPr>
      </w:pPr>
      <w:r w:rsidRPr="000B4B00">
        <w:rPr>
          <w:rFonts w:cs="Verdana"/>
          <w:b/>
          <w:color w:val="000000"/>
          <w:sz w:val="28"/>
          <w:szCs w:val="28"/>
        </w:rPr>
        <w:t>2</w:t>
      </w:r>
      <w:r w:rsidR="001F693E" w:rsidRPr="000B4B00">
        <w:rPr>
          <w:rFonts w:cs="Verdana"/>
          <w:b/>
          <w:color w:val="000000"/>
          <w:sz w:val="28"/>
          <w:szCs w:val="28"/>
        </w:rPr>
        <w:t xml:space="preserve">.1. Состав </w:t>
      </w:r>
      <w:r w:rsidRPr="000B4B00">
        <w:rPr>
          <w:rFonts w:cs="Verdana"/>
          <w:b/>
          <w:color w:val="000000"/>
          <w:sz w:val="28"/>
          <w:szCs w:val="28"/>
        </w:rPr>
        <w:t>о</w:t>
      </w:r>
      <w:r w:rsidR="001F693E" w:rsidRPr="000B4B00">
        <w:rPr>
          <w:rFonts w:cs="Verdana"/>
          <w:b/>
          <w:color w:val="000000"/>
          <w:sz w:val="28"/>
          <w:szCs w:val="28"/>
        </w:rPr>
        <w:t xml:space="preserve">платы </w:t>
      </w:r>
      <w:r w:rsidRPr="000B4B00">
        <w:rPr>
          <w:rFonts w:cs="Verdana"/>
          <w:b/>
          <w:color w:val="000000"/>
          <w:sz w:val="28"/>
          <w:szCs w:val="28"/>
        </w:rPr>
        <w:t>труда</w:t>
      </w:r>
    </w:p>
    <w:p w:rsidR="000B4B00" w:rsidRPr="000B4B00" w:rsidRDefault="000B4B00" w:rsidP="00DE3BF8">
      <w:pPr>
        <w:jc w:val="center"/>
        <w:rPr>
          <w:rFonts w:cs="Verdana"/>
          <w:b/>
          <w:color w:val="000000"/>
          <w:sz w:val="28"/>
          <w:szCs w:val="28"/>
        </w:rPr>
      </w:pPr>
    </w:p>
    <w:p w:rsidR="001F693E" w:rsidRDefault="001F693E" w:rsidP="007F704B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7F704B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.1.1. </w:t>
      </w:r>
      <w:r w:rsidR="007F704B">
        <w:rPr>
          <w:rFonts w:cs="Verdana"/>
          <w:color w:val="000000"/>
          <w:sz w:val="28"/>
          <w:szCs w:val="28"/>
        </w:rPr>
        <w:t>О</w:t>
      </w:r>
      <w:r>
        <w:rPr>
          <w:rFonts w:cs="Verdana"/>
          <w:color w:val="000000"/>
          <w:sz w:val="28"/>
          <w:szCs w:val="28"/>
        </w:rPr>
        <w:t>плата</w:t>
      </w:r>
      <w:r w:rsidR="007F704B">
        <w:rPr>
          <w:rFonts w:cs="Verdana"/>
          <w:color w:val="000000"/>
          <w:sz w:val="28"/>
          <w:szCs w:val="28"/>
        </w:rPr>
        <w:t xml:space="preserve"> труда</w:t>
      </w:r>
      <w:r>
        <w:rPr>
          <w:rFonts w:cs="Verdana"/>
          <w:color w:val="000000"/>
          <w:sz w:val="28"/>
          <w:szCs w:val="28"/>
        </w:rPr>
        <w:t xml:space="preserve">  </w:t>
      </w:r>
      <w:r w:rsidR="00DD1D68">
        <w:rPr>
          <w:sz w:val="28"/>
          <w:szCs w:val="28"/>
        </w:rPr>
        <w:t>директора и работников</w:t>
      </w:r>
      <w:r w:rsidR="007F704B" w:rsidRPr="007F704B">
        <w:rPr>
          <w:sz w:val="28"/>
          <w:szCs w:val="28"/>
        </w:rPr>
        <w:t>, замещающих должности,  не являющиеся должностями  муниципальной службы</w:t>
      </w:r>
      <w:r w:rsidR="007F704B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состоит </w:t>
      </w:r>
      <w:proofErr w:type="gramStart"/>
      <w:r>
        <w:rPr>
          <w:rFonts w:cs="Verdana"/>
          <w:color w:val="000000"/>
          <w:sz w:val="28"/>
          <w:szCs w:val="28"/>
        </w:rPr>
        <w:t>из</w:t>
      </w:r>
      <w:proofErr w:type="gramEnd"/>
      <w:r>
        <w:rPr>
          <w:rFonts w:cs="Verdana"/>
          <w:color w:val="000000"/>
          <w:sz w:val="28"/>
          <w:szCs w:val="28"/>
        </w:rPr>
        <w:t>:</w:t>
      </w:r>
    </w:p>
    <w:p w:rsidR="001F693E" w:rsidRDefault="001F693E" w:rsidP="007F704B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- должностного оклада;</w:t>
      </w:r>
    </w:p>
    <w:p w:rsidR="001F693E" w:rsidRDefault="001F693E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7F704B">
        <w:rPr>
          <w:rFonts w:cs="Verdana"/>
          <w:color w:val="000000"/>
          <w:sz w:val="28"/>
          <w:szCs w:val="28"/>
        </w:rPr>
        <w:t>-</w:t>
      </w:r>
      <w:r w:rsidR="002950E2">
        <w:rPr>
          <w:rFonts w:cs="Verdana"/>
          <w:color w:val="000000"/>
          <w:sz w:val="28"/>
          <w:szCs w:val="28"/>
        </w:rPr>
        <w:t xml:space="preserve"> надбавки за сложность и напряженность труда;</w:t>
      </w:r>
    </w:p>
    <w:p w:rsidR="002950E2" w:rsidRDefault="002950E2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- премии по результатам работы;</w:t>
      </w:r>
    </w:p>
    <w:p w:rsidR="00155DAD" w:rsidRDefault="002950E2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- ежемесячного денежного поощрения;</w:t>
      </w:r>
    </w:p>
    <w:p w:rsidR="001F693E" w:rsidRPr="00D66F2F" w:rsidRDefault="002950E2" w:rsidP="007C201B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802C02">
        <w:rPr>
          <w:rFonts w:cs="Verdana"/>
          <w:color w:val="000000"/>
          <w:sz w:val="28"/>
          <w:szCs w:val="28"/>
        </w:rPr>
        <w:t>-</w:t>
      </w:r>
      <w:r>
        <w:rPr>
          <w:rFonts w:cs="Verdana"/>
          <w:color w:val="000000"/>
          <w:sz w:val="28"/>
          <w:szCs w:val="28"/>
        </w:rPr>
        <w:t>единовременн</w:t>
      </w:r>
      <w:r w:rsidR="005A6792">
        <w:rPr>
          <w:rFonts w:cs="Verdana"/>
          <w:color w:val="000000"/>
          <w:sz w:val="28"/>
          <w:szCs w:val="28"/>
        </w:rPr>
        <w:t>ой</w:t>
      </w:r>
      <w:r>
        <w:rPr>
          <w:rFonts w:cs="Verdana"/>
          <w:color w:val="000000"/>
          <w:sz w:val="28"/>
          <w:szCs w:val="28"/>
        </w:rPr>
        <w:t xml:space="preserve"> выплат</w:t>
      </w:r>
      <w:r w:rsidR="005A6792">
        <w:rPr>
          <w:rFonts w:cs="Verdana"/>
          <w:color w:val="000000"/>
          <w:sz w:val="28"/>
          <w:szCs w:val="28"/>
        </w:rPr>
        <w:t>ы</w:t>
      </w:r>
      <w:r>
        <w:rPr>
          <w:rFonts w:cs="Verdana"/>
          <w:color w:val="000000"/>
          <w:sz w:val="28"/>
          <w:szCs w:val="28"/>
        </w:rPr>
        <w:t xml:space="preserve"> при предоставлении ежегодного оплачиваемого отпуска и </w:t>
      </w:r>
      <w:r w:rsidR="008F2A73">
        <w:rPr>
          <w:rFonts w:cs="Verdana"/>
          <w:color w:val="000000"/>
          <w:sz w:val="28"/>
          <w:szCs w:val="28"/>
        </w:rPr>
        <w:t>материальн</w:t>
      </w:r>
      <w:r w:rsidR="005A6792">
        <w:rPr>
          <w:rFonts w:cs="Verdana"/>
          <w:color w:val="000000"/>
          <w:sz w:val="28"/>
          <w:szCs w:val="28"/>
        </w:rPr>
        <w:t>ой</w:t>
      </w:r>
      <w:r w:rsidR="008F2A73">
        <w:rPr>
          <w:rFonts w:cs="Verdana"/>
          <w:color w:val="000000"/>
          <w:sz w:val="28"/>
          <w:szCs w:val="28"/>
        </w:rPr>
        <w:t xml:space="preserve"> помощ</w:t>
      </w:r>
      <w:r w:rsidR="005A6792">
        <w:rPr>
          <w:rFonts w:cs="Verdana"/>
          <w:color w:val="000000"/>
          <w:sz w:val="28"/>
          <w:szCs w:val="28"/>
        </w:rPr>
        <w:t>и</w:t>
      </w:r>
      <w:r w:rsidR="008F2A73">
        <w:rPr>
          <w:rFonts w:cs="Verdana"/>
          <w:color w:val="000000"/>
          <w:sz w:val="28"/>
          <w:szCs w:val="28"/>
        </w:rPr>
        <w:t>.</w:t>
      </w:r>
    </w:p>
    <w:p w:rsidR="001F693E" w:rsidRDefault="001F693E" w:rsidP="001F693E">
      <w:pPr>
        <w:jc w:val="center"/>
        <w:rPr>
          <w:rFonts w:cs="Verdana"/>
          <w:b/>
          <w:color w:val="000000"/>
          <w:sz w:val="28"/>
          <w:szCs w:val="28"/>
        </w:rPr>
      </w:pPr>
    </w:p>
    <w:p w:rsidR="001F693E" w:rsidRPr="000B4B00" w:rsidRDefault="00F643A4" w:rsidP="001F693E">
      <w:pPr>
        <w:jc w:val="center"/>
        <w:rPr>
          <w:rFonts w:cs="Verdana"/>
          <w:b/>
          <w:color w:val="000000"/>
          <w:sz w:val="28"/>
          <w:szCs w:val="28"/>
        </w:rPr>
      </w:pPr>
      <w:r w:rsidRPr="000B4B00">
        <w:rPr>
          <w:rFonts w:cs="Verdana"/>
          <w:b/>
          <w:bCs/>
          <w:color w:val="000000"/>
          <w:sz w:val="28"/>
          <w:szCs w:val="28"/>
        </w:rPr>
        <w:t>2</w:t>
      </w:r>
      <w:r w:rsidR="001F693E" w:rsidRPr="000B4B00">
        <w:rPr>
          <w:rFonts w:cs="Verdana"/>
          <w:b/>
          <w:bCs/>
          <w:color w:val="000000"/>
          <w:sz w:val="28"/>
          <w:szCs w:val="28"/>
        </w:rPr>
        <w:t xml:space="preserve">.2. Должностной оклад </w:t>
      </w:r>
    </w:p>
    <w:p w:rsidR="001F693E" w:rsidRDefault="001F693E" w:rsidP="001F693E">
      <w:pPr>
        <w:ind w:firstLine="225"/>
        <w:jc w:val="both"/>
        <w:rPr>
          <w:rFonts w:cs="Verdana"/>
          <w:color w:val="000000"/>
          <w:sz w:val="28"/>
          <w:szCs w:val="28"/>
        </w:rPr>
      </w:pPr>
    </w:p>
    <w:p w:rsidR="001F693E" w:rsidRDefault="001F693E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6D3BA0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.2.1. </w:t>
      </w:r>
      <w:r w:rsidR="00F643A4">
        <w:rPr>
          <w:rFonts w:cs="Verdana"/>
          <w:color w:val="000000"/>
          <w:sz w:val="28"/>
          <w:szCs w:val="28"/>
        </w:rPr>
        <w:t>Размеры д</w:t>
      </w:r>
      <w:r>
        <w:rPr>
          <w:rFonts w:cs="Verdana"/>
          <w:color w:val="000000"/>
          <w:sz w:val="28"/>
          <w:szCs w:val="28"/>
        </w:rPr>
        <w:t>олжностн</w:t>
      </w:r>
      <w:r w:rsidR="00F643A4">
        <w:rPr>
          <w:rFonts w:cs="Verdana"/>
          <w:color w:val="000000"/>
          <w:sz w:val="28"/>
          <w:szCs w:val="28"/>
        </w:rPr>
        <w:t xml:space="preserve">ых </w:t>
      </w:r>
      <w:r>
        <w:rPr>
          <w:rFonts w:cs="Verdana"/>
          <w:color w:val="000000"/>
          <w:sz w:val="28"/>
          <w:szCs w:val="28"/>
        </w:rPr>
        <w:t xml:space="preserve"> оклад</w:t>
      </w:r>
      <w:r w:rsidR="00F643A4">
        <w:rPr>
          <w:rFonts w:cs="Verdana"/>
          <w:color w:val="000000"/>
          <w:sz w:val="28"/>
          <w:szCs w:val="28"/>
        </w:rPr>
        <w:t>ов</w:t>
      </w:r>
      <w:r>
        <w:rPr>
          <w:rFonts w:cs="Verdana"/>
          <w:color w:val="000000"/>
          <w:sz w:val="28"/>
          <w:szCs w:val="28"/>
        </w:rPr>
        <w:t xml:space="preserve"> </w:t>
      </w:r>
      <w:r w:rsidR="00DD1D68">
        <w:rPr>
          <w:sz w:val="28"/>
          <w:szCs w:val="28"/>
        </w:rPr>
        <w:t>директора и работников</w:t>
      </w:r>
      <w:r w:rsidR="00DE3BF8" w:rsidRPr="00DE3BF8">
        <w:rPr>
          <w:sz w:val="28"/>
          <w:szCs w:val="28"/>
        </w:rPr>
        <w:t xml:space="preserve"> 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 w:rsidR="00F643A4">
        <w:rPr>
          <w:sz w:val="28"/>
          <w:szCs w:val="28"/>
        </w:rPr>
        <w:t>устанавливаются настоящим положением</w:t>
      </w:r>
      <w:r w:rsidR="002E669F">
        <w:rPr>
          <w:sz w:val="28"/>
          <w:szCs w:val="28"/>
        </w:rPr>
        <w:t xml:space="preserve"> (приложение</w:t>
      </w:r>
      <w:r w:rsidR="00BC4031">
        <w:rPr>
          <w:sz w:val="28"/>
          <w:szCs w:val="28"/>
        </w:rPr>
        <w:t xml:space="preserve"> № 1</w:t>
      </w:r>
      <w:r w:rsidR="008F2A73">
        <w:rPr>
          <w:sz w:val="28"/>
          <w:szCs w:val="28"/>
        </w:rPr>
        <w:t>)</w:t>
      </w:r>
      <w:r w:rsidRPr="00DC6F95">
        <w:rPr>
          <w:rFonts w:cs="Verdana"/>
          <w:color w:val="000000"/>
          <w:sz w:val="28"/>
          <w:szCs w:val="28"/>
        </w:rPr>
        <w:t>.</w:t>
      </w:r>
    </w:p>
    <w:p w:rsidR="00F643A4" w:rsidRPr="00562074" w:rsidRDefault="00F643A4" w:rsidP="00F643A4">
      <w:pPr>
        <w:jc w:val="both"/>
        <w:rPr>
          <w:rFonts w:cs="Verdana"/>
          <w:color w:val="FF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6D3BA0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.2.2. </w:t>
      </w:r>
      <w:proofErr w:type="gramStart"/>
      <w:r>
        <w:rPr>
          <w:rFonts w:cs="Verdana"/>
          <w:color w:val="000000"/>
          <w:sz w:val="28"/>
          <w:szCs w:val="28"/>
        </w:rPr>
        <w:t xml:space="preserve">Размеры должностных  окладов </w:t>
      </w:r>
      <w:r w:rsidR="00DD1D68">
        <w:rPr>
          <w:sz w:val="28"/>
          <w:szCs w:val="28"/>
        </w:rPr>
        <w:t>директора и работников</w:t>
      </w:r>
      <w:r w:rsidR="00DE3BF8" w:rsidRPr="00DE3BF8">
        <w:rPr>
          <w:sz w:val="28"/>
          <w:szCs w:val="28"/>
        </w:rPr>
        <w:t xml:space="preserve"> 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 w:rsidRPr="0067621C">
        <w:rPr>
          <w:sz w:val="28"/>
          <w:szCs w:val="28"/>
        </w:rPr>
        <w:t>не должны превышать должностные оклады</w:t>
      </w:r>
      <w:r>
        <w:rPr>
          <w:sz w:val="28"/>
          <w:szCs w:val="28"/>
        </w:rPr>
        <w:t xml:space="preserve"> </w:t>
      </w:r>
      <w:r w:rsidRPr="00A637A8">
        <w:rPr>
          <w:sz w:val="28"/>
          <w:szCs w:val="28"/>
        </w:rPr>
        <w:t>работни</w:t>
      </w:r>
      <w:r w:rsidR="00DD1D68">
        <w:rPr>
          <w:sz w:val="28"/>
          <w:szCs w:val="28"/>
        </w:rPr>
        <w:t xml:space="preserve">ков исполнительных </w:t>
      </w:r>
      <w:r w:rsidRPr="00A637A8">
        <w:rPr>
          <w:sz w:val="28"/>
          <w:szCs w:val="28"/>
        </w:rPr>
        <w:t>органов</w:t>
      </w:r>
      <w:r w:rsidR="00DD1D68">
        <w:rPr>
          <w:sz w:val="28"/>
          <w:szCs w:val="28"/>
        </w:rPr>
        <w:t xml:space="preserve"> </w:t>
      </w:r>
      <w:r w:rsidRPr="00A637A8">
        <w:rPr>
          <w:sz w:val="28"/>
          <w:szCs w:val="28"/>
        </w:rPr>
        <w:t>государственной власти Краснодарского края, замещающих должности, не являющиеся должностями государственной гражданской службы Краснодарского края</w:t>
      </w:r>
      <w:r w:rsidRPr="00094632">
        <w:rPr>
          <w:sz w:val="28"/>
          <w:szCs w:val="28"/>
        </w:rPr>
        <w:t xml:space="preserve">, </w:t>
      </w:r>
      <w:r w:rsidR="00094632" w:rsidRPr="00094632">
        <w:rPr>
          <w:sz w:val="28"/>
          <w:szCs w:val="28"/>
        </w:rPr>
        <w:t xml:space="preserve"> </w:t>
      </w:r>
      <w:r w:rsidRPr="00094632">
        <w:rPr>
          <w:sz w:val="28"/>
          <w:szCs w:val="28"/>
        </w:rPr>
        <w:t>установленные</w:t>
      </w:r>
      <w:r w:rsidRPr="00562074">
        <w:rPr>
          <w:color w:val="FF0000"/>
          <w:sz w:val="28"/>
          <w:szCs w:val="28"/>
        </w:rPr>
        <w:t xml:space="preserve"> </w:t>
      </w:r>
      <w:r w:rsidR="00094632">
        <w:rPr>
          <w:sz w:val="28"/>
          <w:szCs w:val="28"/>
        </w:rPr>
        <w:t xml:space="preserve"> в</w:t>
      </w:r>
      <w:r w:rsidR="00094632" w:rsidRPr="0042794B">
        <w:rPr>
          <w:sz w:val="28"/>
          <w:szCs w:val="28"/>
        </w:rPr>
        <w:t xml:space="preserve"> соответствии с </w:t>
      </w:r>
      <w:r w:rsidR="00094632">
        <w:rPr>
          <w:sz w:val="28"/>
          <w:szCs w:val="28"/>
        </w:rPr>
        <w:t>Федеральным законом  от 8 мая 2010 года № 8</w:t>
      </w:r>
      <w:r w:rsidR="00802C02">
        <w:rPr>
          <w:sz w:val="28"/>
          <w:szCs w:val="28"/>
        </w:rPr>
        <w:t>3</w:t>
      </w:r>
      <w:r w:rsidR="00094632">
        <w:rPr>
          <w:sz w:val="28"/>
          <w:szCs w:val="28"/>
        </w:rPr>
        <w:t>-ФЗ «О внесении изменений в отдельные законодательные акты Российской Федерации</w:t>
      </w:r>
      <w:proofErr w:type="gramEnd"/>
      <w:r w:rsidR="00094632">
        <w:rPr>
          <w:sz w:val="28"/>
          <w:szCs w:val="28"/>
        </w:rPr>
        <w:t xml:space="preserve"> в связи с совершенствованием  правого положения государственных (муниципальных) учреждений»,  статьей  9  Закона Краснодарского края  от 11 ноября 2008 года № 1572-КЗ  «Об оплате труда работников государственных учреждений Краснодарского края» </w:t>
      </w:r>
      <w:r w:rsidR="00094632">
        <w:rPr>
          <w:rFonts w:cs="Verdana"/>
          <w:color w:val="000000"/>
          <w:sz w:val="28"/>
          <w:szCs w:val="28"/>
        </w:rPr>
        <w:t xml:space="preserve">постановлением главы администрации   (губернатора) Краснодарского края </w:t>
      </w:r>
      <w:r w:rsidR="00094632" w:rsidRPr="0009131A">
        <w:rPr>
          <w:rFonts w:cs="Verdana"/>
          <w:sz w:val="28"/>
          <w:szCs w:val="28"/>
        </w:rPr>
        <w:t xml:space="preserve">от 2 сентября </w:t>
      </w:r>
      <w:r w:rsidR="00094632" w:rsidRPr="0009131A">
        <w:rPr>
          <w:sz w:val="28"/>
          <w:szCs w:val="28"/>
        </w:rPr>
        <w:t>2010 года   № 742</w:t>
      </w:r>
      <w:r w:rsidR="00094632" w:rsidRPr="0009131A">
        <w:rPr>
          <w:rFonts w:cs="Verdana"/>
          <w:sz w:val="28"/>
          <w:szCs w:val="28"/>
        </w:rPr>
        <w:t xml:space="preserve"> «</w:t>
      </w:r>
      <w:r w:rsidR="00094632" w:rsidRPr="0009131A">
        <w:rPr>
          <w:sz w:val="28"/>
          <w:szCs w:val="28"/>
        </w:rPr>
        <w:t>Об оплате тр</w:t>
      </w:r>
      <w:r w:rsidR="00094632">
        <w:rPr>
          <w:sz w:val="28"/>
          <w:szCs w:val="28"/>
        </w:rPr>
        <w:t>уда государственных учреждений К</w:t>
      </w:r>
      <w:r w:rsidR="00094632" w:rsidRPr="0009131A">
        <w:rPr>
          <w:sz w:val="28"/>
          <w:szCs w:val="28"/>
        </w:rPr>
        <w:t>раснодарского края»</w:t>
      </w:r>
    </w:p>
    <w:p w:rsidR="001732B2" w:rsidRPr="00086A4A" w:rsidRDefault="00F643A4" w:rsidP="001732B2">
      <w:pPr>
        <w:numPr>
          <w:ilvl w:val="12"/>
          <w:numId w:val="0"/>
        </w:numPr>
        <w:tabs>
          <w:tab w:val="left" w:pos="540"/>
          <w:tab w:val="left" w:pos="720"/>
        </w:tabs>
        <w:ind w:right="75" w:firstLine="709"/>
        <w:jc w:val="both"/>
        <w:rPr>
          <w:sz w:val="28"/>
        </w:rPr>
      </w:pPr>
      <w:r>
        <w:rPr>
          <w:rFonts w:cs="Verdana"/>
          <w:color w:val="000000"/>
          <w:sz w:val="28"/>
          <w:szCs w:val="28"/>
        </w:rPr>
        <w:tab/>
      </w:r>
      <w:r w:rsidR="006D3BA0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.2.3. </w:t>
      </w:r>
      <w:r w:rsidR="001732B2" w:rsidRPr="00086A4A">
        <w:rPr>
          <w:sz w:val="28"/>
        </w:rPr>
        <w:t xml:space="preserve">Индексация (увеличение) должностных окладов работников </w:t>
      </w:r>
      <w:r w:rsidR="001732B2">
        <w:rPr>
          <w:sz w:val="28"/>
        </w:rPr>
        <w:t xml:space="preserve">муниципального казенного учреждения </w:t>
      </w:r>
      <w:r w:rsidR="001732B2" w:rsidRPr="00086A4A">
        <w:rPr>
          <w:sz w:val="28"/>
        </w:rPr>
        <w:t>«</w:t>
      </w:r>
      <w:proofErr w:type="spellStart"/>
      <w:r w:rsidR="001732B2" w:rsidRPr="00086A4A">
        <w:rPr>
          <w:sz w:val="28"/>
        </w:rPr>
        <w:t>Новотаманская</w:t>
      </w:r>
      <w:proofErr w:type="spellEnd"/>
      <w:r w:rsidR="001732B2" w:rsidRPr="00086A4A">
        <w:rPr>
          <w:sz w:val="28"/>
        </w:rPr>
        <w:t xml:space="preserve"> </w:t>
      </w:r>
      <w:r w:rsidR="001732B2">
        <w:rPr>
          <w:sz w:val="28"/>
        </w:rPr>
        <w:t>централизованная бухгалтерия</w:t>
      </w:r>
      <w:r w:rsidR="001732B2" w:rsidRPr="00086A4A">
        <w:rPr>
          <w:sz w:val="28"/>
        </w:rPr>
        <w:t xml:space="preserve">» Новотаманского сельского поселения  Темрюкского района осуществляется в соответствии с решением Совета Новотаманского сельского поселения  Темрюкского района о бюджете на очередной финансовый год, локальными актами </w:t>
      </w:r>
      <w:r w:rsidR="001732B2">
        <w:rPr>
          <w:sz w:val="28"/>
        </w:rPr>
        <w:t xml:space="preserve">муниципального казенного учреждения </w:t>
      </w:r>
      <w:r w:rsidR="001732B2" w:rsidRPr="00086A4A">
        <w:rPr>
          <w:sz w:val="28"/>
        </w:rPr>
        <w:t>«</w:t>
      </w:r>
      <w:proofErr w:type="spellStart"/>
      <w:r w:rsidR="001732B2" w:rsidRPr="00086A4A">
        <w:rPr>
          <w:sz w:val="28"/>
        </w:rPr>
        <w:t>Новотаманская</w:t>
      </w:r>
      <w:proofErr w:type="spellEnd"/>
      <w:r w:rsidR="001732B2" w:rsidRPr="00086A4A">
        <w:rPr>
          <w:sz w:val="28"/>
        </w:rPr>
        <w:t xml:space="preserve"> </w:t>
      </w:r>
      <w:r w:rsidR="001732B2">
        <w:rPr>
          <w:sz w:val="28"/>
        </w:rPr>
        <w:t>централизованная бухгалтерия</w:t>
      </w:r>
      <w:r w:rsidR="001732B2" w:rsidRPr="00086A4A">
        <w:rPr>
          <w:sz w:val="28"/>
        </w:rPr>
        <w:t>»</w:t>
      </w:r>
      <w:r w:rsidR="001732B2">
        <w:rPr>
          <w:sz w:val="28"/>
        </w:rPr>
        <w:t xml:space="preserve"> </w:t>
      </w:r>
      <w:r w:rsidR="001732B2" w:rsidRPr="00086A4A">
        <w:rPr>
          <w:sz w:val="28"/>
        </w:rPr>
        <w:t>Новотаманского сельского поселения  Темрюкского района.</w:t>
      </w:r>
    </w:p>
    <w:p w:rsidR="001732B2" w:rsidRPr="00086A4A" w:rsidRDefault="001732B2" w:rsidP="001732B2">
      <w:pPr>
        <w:numPr>
          <w:ilvl w:val="12"/>
          <w:numId w:val="0"/>
        </w:numPr>
        <w:tabs>
          <w:tab w:val="left" w:pos="540"/>
          <w:tab w:val="left" w:pos="720"/>
        </w:tabs>
        <w:ind w:right="75" w:firstLine="709"/>
        <w:jc w:val="both"/>
        <w:rPr>
          <w:sz w:val="28"/>
        </w:rPr>
      </w:pPr>
      <w:r>
        <w:rPr>
          <w:sz w:val="28"/>
        </w:rPr>
        <w:lastRenderedPageBreak/>
        <w:t xml:space="preserve">2.2.4. </w:t>
      </w:r>
      <w:r w:rsidRPr="00086A4A">
        <w:rPr>
          <w:sz w:val="28"/>
        </w:rPr>
        <w:t xml:space="preserve">При увеличении (индексации) должностных окладов их размеры подлежат округлению до целого рубля в сторону увеличения. </w:t>
      </w:r>
    </w:p>
    <w:p w:rsidR="003A52F1" w:rsidRDefault="003A52F1" w:rsidP="001F693E">
      <w:pPr>
        <w:jc w:val="center"/>
        <w:rPr>
          <w:rFonts w:cs="Verdana"/>
          <w:b/>
          <w:bCs/>
          <w:color w:val="000000"/>
          <w:sz w:val="28"/>
          <w:szCs w:val="28"/>
        </w:rPr>
      </w:pPr>
    </w:p>
    <w:p w:rsidR="001F693E" w:rsidRPr="000B4B00" w:rsidRDefault="006D3BA0" w:rsidP="001F693E">
      <w:pPr>
        <w:jc w:val="center"/>
        <w:rPr>
          <w:rFonts w:cs="Verdana"/>
          <w:b/>
          <w:color w:val="000000"/>
          <w:sz w:val="28"/>
          <w:szCs w:val="28"/>
        </w:rPr>
      </w:pPr>
      <w:r w:rsidRPr="000B4B00">
        <w:rPr>
          <w:rFonts w:cs="Verdana"/>
          <w:b/>
          <w:bCs/>
          <w:color w:val="000000"/>
          <w:sz w:val="28"/>
          <w:szCs w:val="28"/>
        </w:rPr>
        <w:t>2</w:t>
      </w:r>
      <w:r w:rsidR="001F693E" w:rsidRPr="000B4B00">
        <w:rPr>
          <w:rFonts w:cs="Verdana"/>
          <w:b/>
          <w:bCs/>
          <w:color w:val="000000"/>
          <w:sz w:val="28"/>
          <w:szCs w:val="28"/>
        </w:rPr>
        <w:t xml:space="preserve">.3. Надбавка </w:t>
      </w:r>
      <w:r w:rsidR="008F2A73" w:rsidRPr="000B4B00">
        <w:rPr>
          <w:rFonts w:cs="Verdana"/>
          <w:b/>
          <w:color w:val="000000"/>
          <w:sz w:val="28"/>
          <w:szCs w:val="28"/>
        </w:rPr>
        <w:t>за сложность и напряженность труда</w:t>
      </w:r>
    </w:p>
    <w:p w:rsidR="005F2C15" w:rsidRDefault="005F2C15" w:rsidP="001F693E">
      <w:pPr>
        <w:jc w:val="center"/>
        <w:rPr>
          <w:rFonts w:cs="Verdana"/>
          <w:color w:val="000000"/>
          <w:sz w:val="28"/>
          <w:szCs w:val="28"/>
        </w:rPr>
      </w:pPr>
    </w:p>
    <w:p w:rsidR="006C6ADF" w:rsidRDefault="001F693E" w:rsidP="00B024EC">
      <w:pPr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6D3BA0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.3.1. </w:t>
      </w:r>
      <w:r w:rsidR="00B024EC">
        <w:rPr>
          <w:sz w:val="28"/>
          <w:szCs w:val="28"/>
        </w:rPr>
        <w:t xml:space="preserve">Ежемесячная </w:t>
      </w:r>
      <w:r w:rsidR="00B024EC">
        <w:rPr>
          <w:rFonts w:cs="Verdana"/>
          <w:color w:val="000000"/>
          <w:sz w:val="28"/>
          <w:szCs w:val="28"/>
        </w:rPr>
        <w:t xml:space="preserve">надбавка за сложность и напряженность труда относится к надбавкам компенсирующего характера и  </w:t>
      </w:r>
      <w:r w:rsidR="00E14A55">
        <w:rPr>
          <w:sz w:val="28"/>
          <w:szCs w:val="28"/>
        </w:rPr>
        <w:t xml:space="preserve">устанавливается в </w:t>
      </w:r>
      <w:r w:rsidR="00A47CF2">
        <w:rPr>
          <w:sz w:val="28"/>
          <w:szCs w:val="28"/>
        </w:rPr>
        <w:t>процентном</w:t>
      </w:r>
      <w:r w:rsidR="00E14A55">
        <w:rPr>
          <w:sz w:val="28"/>
          <w:szCs w:val="28"/>
        </w:rPr>
        <w:t xml:space="preserve"> </w:t>
      </w:r>
      <w:r w:rsidR="00B024EC">
        <w:rPr>
          <w:sz w:val="28"/>
          <w:szCs w:val="28"/>
        </w:rPr>
        <w:t xml:space="preserve"> отношении </w:t>
      </w:r>
      <w:r w:rsidR="00C778B8">
        <w:rPr>
          <w:sz w:val="28"/>
          <w:szCs w:val="28"/>
        </w:rPr>
        <w:t>к</w:t>
      </w:r>
      <w:r w:rsidR="00E14A55">
        <w:rPr>
          <w:sz w:val="28"/>
          <w:szCs w:val="28"/>
        </w:rPr>
        <w:t xml:space="preserve"> должностно</w:t>
      </w:r>
      <w:r w:rsidR="00A962EE">
        <w:rPr>
          <w:sz w:val="28"/>
          <w:szCs w:val="28"/>
        </w:rPr>
        <w:t>му</w:t>
      </w:r>
      <w:r w:rsidR="00E14A55">
        <w:rPr>
          <w:sz w:val="28"/>
          <w:szCs w:val="28"/>
        </w:rPr>
        <w:t xml:space="preserve"> оклад</w:t>
      </w:r>
      <w:r w:rsidR="00A962EE">
        <w:rPr>
          <w:sz w:val="28"/>
          <w:szCs w:val="28"/>
        </w:rPr>
        <w:t>у</w:t>
      </w:r>
      <w:r w:rsidR="006C6ADF">
        <w:rPr>
          <w:sz w:val="28"/>
          <w:szCs w:val="28"/>
        </w:rPr>
        <w:t>.</w:t>
      </w:r>
      <w:r w:rsidR="00E14A55">
        <w:rPr>
          <w:sz w:val="28"/>
          <w:szCs w:val="28"/>
        </w:rPr>
        <w:t xml:space="preserve"> </w:t>
      </w:r>
    </w:p>
    <w:p w:rsidR="001732B2" w:rsidRPr="00086A4A" w:rsidRDefault="001732B2" w:rsidP="001732B2">
      <w:pPr>
        <w:ind w:firstLine="709"/>
        <w:jc w:val="both"/>
        <w:rPr>
          <w:color w:val="000000"/>
          <w:sz w:val="28"/>
          <w:szCs w:val="28"/>
        </w:rPr>
      </w:pPr>
      <w:r w:rsidRPr="00086A4A">
        <w:rPr>
          <w:bCs/>
          <w:color w:val="000000"/>
          <w:sz w:val="28"/>
          <w:szCs w:val="28"/>
        </w:rPr>
        <w:t xml:space="preserve">Надбавка </w:t>
      </w:r>
      <w:r w:rsidRPr="00086A4A">
        <w:rPr>
          <w:color w:val="000000"/>
          <w:sz w:val="28"/>
          <w:szCs w:val="28"/>
        </w:rPr>
        <w:t>за сложность и напряженность труда</w:t>
      </w:r>
      <w:r w:rsidRPr="00086A4A">
        <w:rPr>
          <w:sz w:val="28"/>
          <w:szCs w:val="28"/>
        </w:rPr>
        <w:t xml:space="preserve"> устанавливается </w:t>
      </w:r>
      <w:r w:rsidRPr="00086A4A">
        <w:rPr>
          <w:color w:val="000000"/>
          <w:sz w:val="28"/>
          <w:szCs w:val="28"/>
        </w:rPr>
        <w:t>в зависимости от должности в следующих пределах: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528"/>
        <w:gridCol w:w="3543"/>
      </w:tblGrid>
      <w:tr w:rsidR="001732B2" w:rsidRPr="00086A4A" w:rsidTr="003A52F1">
        <w:tc>
          <w:tcPr>
            <w:tcW w:w="851" w:type="dxa"/>
            <w:vAlign w:val="center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86A4A">
              <w:rPr>
                <w:bCs/>
                <w:sz w:val="28"/>
                <w:szCs w:val="28"/>
              </w:rPr>
              <w:t>№</w:t>
            </w:r>
          </w:p>
          <w:p w:rsidR="003A52F1" w:rsidRPr="00086A4A" w:rsidRDefault="003A52F1" w:rsidP="003A52F1">
            <w:pPr>
              <w:overflowPunct w:val="0"/>
              <w:autoSpaceDE w:val="0"/>
              <w:autoSpaceDN w:val="0"/>
              <w:adjustRightInd w:val="0"/>
              <w:ind w:left="-108" w:right="-225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>/</w:t>
            </w:r>
            <w:proofErr w:type="spellStart"/>
            <w:r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vAlign w:val="center"/>
          </w:tcPr>
          <w:p w:rsidR="001732B2" w:rsidRPr="00086A4A" w:rsidRDefault="001732B2" w:rsidP="00FA1813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086A4A">
              <w:rPr>
                <w:bCs/>
                <w:sz w:val="28"/>
                <w:szCs w:val="28"/>
              </w:rPr>
              <w:t>Наименование должность (профессии)</w:t>
            </w:r>
          </w:p>
        </w:tc>
        <w:tc>
          <w:tcPr>
            <w:tcW w:w="3543" w:type="dxa"/>
            <w:vAlign w:val="center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86A4A">
              <w:rPr>
                <w:bCs/>
                <w:sz w:val="28"/>
                <w:szCs w:val="28"/>
              </w:rPr>
              <w:t xml:space="preserve">Надбавка за сложность и напряженность труда, </w:t>
            </w:r>
            <w:proofErr w:type="gramStart"/>
            <w:r w:rsidRPr="00086A4A">
              <w:rPr>
                <w:bCs/>
                <w:sz w:val="28"/>
                <w:szCs w:val="28"/>
              </w:rPr>
              <w:t>в</w:t>
            </w:r>
            <w:proofErr w:type="gramEnd"/>
            <w:r w:rsidRPr="00086A4A">
              <w:rPr>
                <w:bCs/>
                <w:sz w:val="28"/>
                <w:szCs w:val="28"/>
              </w:rPr>
              <w:t xml:space="preserve"> % от должностного оклада</w:t>
            </w:r>
          </w:p>
        </w:tc>
      </w:tr>
      <w:tr w:rsidR="001732B2" w:rsidRPr="00086A4A" w:rsidTr="003A52F1">
        <w:trPr>
          <w:trHeight w:val="328"/>
        </w:trPr>
        <w:tc>
          <w:tcPr>
            <w:tcW w:w="9922" w:type="dxa"/>
            <w:gridSpan w:val="3"/>
            <w:vAlign w:val="center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Должности служащих</w:t>
            </w:r>
          </w:p>
        </w:tc>
      </w:tr>
      <w:tr w:rsidR="001732B2" w:rsidRPr="00086A4A" w:rsidTr="003A52F1">
        <w:tc>
          <w:tcPr>
            <w:tcW w:w="851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ind w:firstLine="9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Директор</w:t>
            </w:r>
          </w:p>
        </w:tc>
        <w:tc>
          <w:tcPr>
            <w:tcW w:w="3543" w:type="dxa"/>
          </w:tcPr>
          <w:p w:rsidR="001732B2" w:rsidRPr="00086A4A" w:rsidRDefault="001732B2" w:rsidP="003A52F1">
            <w:pPr>
              <w:ind w:firstLine="709"/>
              <w:jc w:val="both"/>
            </w:pPr>
            <w:r w:rsidRPr="00086A4A">
              <w:rPr>
                <w:sz w:val="28"/>
                <w:szCs w:val="28"/>
              </w:rPr>
              <w:t>до 120</w:t>
            </w:r>
          </w:p>
        </w:tc>
      </w:tr>
      <w:tr w:rsidR="001732B2" w:rsidRPr="00086A4A" w:rsidTr="003A52F1">
        <w:tc>
          <w:tcPr>
            <w:tcW w:w="851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Ведущий специалист с обязанностями главного бухгалтера</w:t>
            </w:r>
          </w:p>
        </w:tc>
        <w:tc>
          <w:tcPr>
            <w:tcW w:w="3543" w:type="dxa"/>
          </w:tcPr>
          <w:p w:rsidR="001732B2" w:rsidRPr="00086A4A" w:rsidRDefault="001732B2" w:rsidP="003A52F1">
            <w:pPr>
              <w:ind w:firstLine="709"/>
              <w:jc w:val="both"/>
            </w:pPr>
            <w:r w:rsidRPr="00086A4A">
              <w:rPr>
                <w:sz w:val="28"/>
                <w:szCs w:val="28"/>
              </w:rPr>
              <w:t>до 150</w:t>
            </w:r>
          </w:p>
        </w:tc>
      </w:tr>
      <w:tr w:rsidR="001732B2" w:rsidRPr="00086A4A" w:rsidTr="003A52F1">
        <w:tc>
          <w:tcPr>
            <w:tcW w:w="851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543" w:type="dxa"/>
          </w:tcPr>
          <w:p w:rsidR="001732B2" w:rsidRPr="00086A4A" w:rsidRDefault="001732B2" w:rsidP="003A52F1">
            <w:pPr>
              <w:ind w:firstLine="709"/>
              <w:jc w:val="both"/>
            </w:pPr>
            <w:r w:rsidRPr="00086A4A">
              <w:rPr>
                <w:sz w:val="28"/>
                <w:szCs w:val="28"/>
              </w:rPr>
              <w:t>до 150</w:t>
            </w:r>
          </w:p>
        </w:tc>
      </w:tr>
      <w:tr w:rsidR="001732B2" w:rsidRPr="00086A4A" w:rsidTr="003A52F1">
        <w:tc>
          <w:tcPr>
            <w:tcW w:w="851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1732B2" w:rsidRPr="00086A4A" w:rsidRDefault="001732B2" w:rsidP="003A52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6A4A">
              <w:rPr>
                <w:sz w:val="28"/>
                <w:szCs w:val="28"/>
              </w:rPr>
              <w:t>Специалист 1 категории (по закупкам)</w:t>
            </w:r>
          </w:p>
        </w:tc>
        <w:tc>
          <w:tcPr>
            <w:tcW w:w="3543" w:type="dxa"/>
          </w:tcPr>
          <w:p w:rsidR="001732B2" w:rsidRPr="00086A4A" w:rsidRDefault="001732B2" w:rsidP="003A52F1">
            <w:pPr>
              <w:ind w:firstLine="709"/>
              <w:jc w:val="both"/>
            </w:pPr>
            <w:r w:rsidRPr="00086A4A">
              <w:rPr>
                <w:sz w:val="28"/>
                <w:szCs w:val="28"/>
              </w:rPr>
              <w:t>до 150</w:t>
            </w:r>
          </w:p>
        </w:tc>
      </w:tr>
    </w:tbl>
    <w:p w:rsidR="00D24B85" w:rsidRPr="006D3BA0" w:rsidRDefault="006D3BA0" w:rsidP="004E0CA0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2.3.</w:t>
      </w:r>
      <w:r w:rsidR="00D66F2F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>. Размер надбавки за сложность и напряженность труда утверждается</w:t>
      </w:r>
      <w:r w:rsidR="00DC65B3">
        <w:rPr>
          <w:rFonts w:cs="Verdana"/>
          <w:color w:val="000000"/>
          <w:sz w:val="28"/>
          <w:szCs w:val="28"/>
        </w:rPr>
        <w:t xml:space="preserve"> приказом</w:t>
      </w:r>
      <w:r>
        <w:rPr>
          <w:rFonts w:cs="Verdana"/>
          <w:color w:val="000000"/>
          <w:sz w:val="28"/>
          <w:szCs w:val="28"/>
        </w:rPr>
        <w:t xml:space="preserve"> </w:t>
      </w:r>
      <w:r w:rsidR="00DC65B3">
        <w:rPr>
          <w:rFonts w:cs="Verdana"/>
          <w:color w:val="000000"/>
          <w:sz w:val="28"/>
          <w:szCs w:val="28"/>
        </w:rPr>
        <w:t xml:space="preserve">директора  </w:t>
      </w:r>
      <w:r w:rsidR="00DC65B3" w:rsidRPr="00DC65B3">
        <w:rPr>
          <w:sz w:val="28"/>
          <w:szCs w:val="28"/>
        </w:rPr>
        <w:t>муниципального казенного   учреждения «</w:t>
      </w:r>
      <w:proofErr w:type="spellStart"/>
      <w:r w:rsidR="00DC65B3" w:rsidRPr="00DC65B3">
        <w:rPr>
          <w:sz w:val="28"/>
          <w:szCs w:val="28"/>
        </w:rPr>
        <w:t>Новотаманская</w:t>
      </w:r>
      <w:proofErr w:type="spellEnd"/>
      <w:r w:rsidR="00DC65B3" w:rsidRPr="00DC65B3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DC65B3">
        <w:rPr>
          <w:rFonts w:cs="Verdana"/>
          <w:color w:val="000000"/>
          <w:sz w:val="28"/>
          <w:szCs w:val="28"/>
        </w:rPr>
        <w:t>.</w:t>
      </w:r>
      <w:r w:rsidR="004E0CA0">
        <w:rPr>
          <w:rFonts w:cs="Verdana"/>
          <w:color w:val="000000"/>
          <w:sz w:val="28"/>
          <w:szCs w:val="28"/>
        </w:rPr>
        <w:t xml:space="preserve">  </w:t>
      </w:r>
      <w:r w:rsidR="00D24B85">
        <w:rPr>
          <w:sz w:val="28"/>
          <w:szCs w:val="28"/>
        </w:rPr>
        <w:t xml:space="preserve">При определении </w:t>
      </w:r>
      <w:r>
        <w:rPr>
          <w:sz w:val="28"/>
          <w:szCs w:val="28"/>
        </w:rPr>
        <w:t xml:space="preserve">конкретного размера </w:t>
      </w:r>
      <w:r w:rsidR="004E0CA0">
        <w:rPr>
          <w:rFonts w:cs="Verdana"/>
          <w:color w:val="000000"/>
          <w:sz w:val="28"/>
          <w:szCs w:val="28"/>
        </w:rPr>
        <w:t xml:space="preserve">надбавки </w:t>
      </w:r>
      <w:r w:rsidR="00D24B85">
        <w:rPr>
          <w:sz w:val="28"/>
          <w:szCs w:val="28"/>
        </w:rPr>
        <w:t>учитываются: сложность, напряженность, специальный режим и объем работ, выполняемых</w:t>
      </w:r>
      <w:r w:rsidR="004E0CA0">
        <w:rPr>
          <w:sz w:val="28"/>
          <w:szCs w:val="28"/>
        </w:rPr>
        <w:t xml:space="preserve"> работником</w:t>
      </w:r>
      <w:r w:rsidR="00D24B85">
        <w:rPr>
          <w:sz w:val="28"/>
          <w:szCs w:val="28"/>
        </w:rPr>
        <w:t>.</w:t>
      </w:r>
    </w:p>
    <w:p w:rsidR="004E0CA0" w:rsidRDefault="001F693E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803ACD">
        <w:rPr>
          <w:rFonts w:cs="Verdana"/>
          <w:color w:val="000000"/>
          <w:sz w:val="28"/>
          <w:szCs w:val="28"/>
        </w:rPr>
        <w:t>2</w:t>
      </w:r>
      <w:r w:rsidR="004E0CA0">
        <w:rPr>
          <w:rFonts w:cs="Verdana"/>
          <w:color w:val="000000"/>
          <w:sz w:val="28"/>
          <w:szCs w:val="28"/>
        </w:rPr>
        <w:t>.3.</w:t>
      </w:r>
      <w:r w:rsidR="00D66F2F">
        <w:rPr>
          <w:rFonts w:cs="Verdana"/>
          <w:color w:val="000000"/>
          <w:sz w:val="28"/>
          <w:szCs w:val="28"/>
        </w:rPr>
        <w:t>3</w:t>
      </w:r>
      <w:r w:rsidR="004E0CA0">
        <w:rPr>
          <w:rFonts w:cs="Verdana"/>
          <w:color w:val="000000"/>
          <w:sz w:val="28"/>
          <w:szCs w:val="28"/>
        </w:rPr>
        <w:t xml:space="preserve">. </w:t>
      </w:r>
      <w:r w:rsidR="00DC65B3">
        <w:rPr>
          <w:rFonts w:cs="Verdana"/>
          <w:color w:val="000000"/>
          <w:sz w:val="28"/>
          <w:szCs w:val="28"/>
        </w:rPr>
        <w:t>Приказ</w:t>
      </w:r>
      <w:r w:rsidR="004E0CA0">
        <w:rPr>
          <w:rFonts w:cs="Verdana"/>
          <w:color w:val="000000"/>
          <w:sz w:val="28"/>
          <w:szCs w:val="28"/>
        </w:rPr>
        <w:t xml:space="preserve"> по установлению и выплате надбавки за сложность и напряженность труда готов</w:t>
      </w:r>
      <w:r w:rsidR="006C6ADF">
        <w:rPr>
          <w:rFonts w:cs="Verdana"/>
          <w:color w:val="000000"/>
          <w:sz w:val="28"/>
          <w:szCs w:val="28"/>
        </w:rPr>
        <w:t>и</w:t>
      </w:r>
      <w:r w:rsidR="002463BC">
        <w:rPr>
          <w:rFonts w:cs="Verdana"/>
          <w:color w:val="000000"/>
          <w:sz w:val="28"/>
          <w:szCs w:val="28"/>
        </w:rPr>
        <w:t xml:space="preserve">тся </w:t>
      </w:r>
      <w:r w:rsidR="003D62E8">
        <w:rPr>
          <w:rFonts w:cs="Verdana"/>
          <w:color w:val="000000"/>
          <w:sz w:val="28"/>
          <w:szCs w:val="28"/>
        </w:rPr>
        <w:t xml:space="preserve"> </w:t>
      </w:r>
      <w:r w:rsidR="00C05B53">
        <w:rPr>
          <w:rFonts w:cs="Verdana"/>
          <w:color w:val="000000"/>
          <w:sz w:val="28"/>
          <w:szCs w:val="28"/>
        </w:rPr>
        <w:t xml:space="preserve"> </w:t>
      </w:r>
      <w:r w:rsidR="00DC65B3">
        <w:rPr>
          <w:rFonts w:cs="Verdana"/>
          <w:color w:val="000000"/>
          <w:sz w:val="28"/>
          <w:szCs w:val="28"/>
        </w:rPr>
        <w:t xml:space="preserve">директором </w:t>
      </w:r>
      <w:r w:rsidR="00DC65B3" w:rsidRPr="00DC65B3">
        <w:rPr>
          <w:sz w:val="28"/>
          <w:szCs w:val="28"/>
        </w:rPr>
        <w:t>муниципального казенного   учреждения «</w:t>
      </w:r>
      <w:proofErr w:type="spellStart"/>
      <w:r w:rsidR="00DC65B3" w:rsidRPr="00DC65B3">
        <w:rPr>
          <w:sz w:val="28"/>
          <w:szCs w:val="28"/>
        </w:rPr>
        <w:t>Новотаманская</w:t>
      </w:r>
      <w:proofErr w:type="spellEnd"/>
      <w:r w:rsidR="00DC65B3" w:rsidRPr="00DC65B3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DC65B3">
        <w:rPr>
          <w:rFonts w:cs="Verdana"/>
          <w:color w:val="000000"/>
          <w:sz w:val="28"/>
          <w:szCs w:val="28"/>
        </w:rPr>
        <w:t>.</w:t>
      </w:r>
    </w:p>
    <w:p w:rsidR="001F693E" w:rsidRDefault="00803ACD" w:rsidP="004E0CA0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</w:t>
      </w:r>
      <w:r w:rsidR="001F693E">
        <w:rPr>
          <w:rFonts w:cs="Verdana"/>
          <w:color w:val="000000"/>
          <w:sz w:val="28"/>
          <w:szCs w:val="28"/>
        </w:rPr>
        <w:t>.3.</w:t>
      </w:r>
      <w:r w:rsidR="003D62E8">
        <w:rPr>
          <w:rFonts w:cs="Verdana"/>
          <w:color w:val="000000"/>
          <w:sz w:val="28"/>
          <w:szCs w:val="28"/>
        </w:rPr>
        <w:t>4</w:t>
      </w:r>
      <w:r w:rsidR="001F693E">
        <w:rPr>
          <w:rFonts w:cs="Verdana"/>
          <w:color w:val="000000"/>
          <w:sz w:val="28"/>
          <w:szCs w:val="28"/>
        </w:rPr>
        <w:t xml:space="preserve">. Выплата надбавки к должностному окладу за  </w:t>
      </w:r>
      <w:r w:rsidR="004E0CA0">
        <w:rPr>
          <w:rFonts w:cs="Verdana"/>
          <w:color w:val="000000"/>
          <w:sz w:val="28"/>
          <w:szCs w:val="28"/>
        </w:rPr>
        <w:t xml:space="preserve">сложность и напряженность труда </w:t>
      </w:r>
      <w:r w:rsidR="001F693E">
        <w:rPr>
          <w:rFonts w:cs="Verdana"/>
          <w:color w:val="000000"/>
          <w:sz w:val="28"/>
          <w:szCs w:val="28"/>
        </w:rPr>
        <w:t>производится со дня поступления на работу (если не назначен испытательный срок).</w:t>
      </w:r>
    </w:p>
    <w:p w:rsidR="001F693E" w:rsidRDefault="001F693E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  <w:r w:rsidR="00803ACD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>.3.</w:t>
      </w:r>
      <w:r w:rsidR="003D62E8">
        <w:rPr>
          <w:rFonts w:cs="Verdana"/>
          <w:color w:val="000000"/>
          <w:sz w:val="28"/>
          <w:szCs w:val="28"/>
        </w:rPr>
        <w:t>5</w:t>
      </w:r>
      <w:r>
        <w:rPr>
          <w:rFonts w:cs="Verdana"/>
          <w:color w:val="000000"/>
          <w:sz w:val="28"/>
          <w:szCs w:val="28"/>
        </w:rPr>
        <w:t xml:space="preserve">. На период работы в пределах испытательного срока  надбавка за </w:t>
      </w:r>
      <w:r w:rsidR="004E0CA0">
        <w:rPr>
          <w:rFonts w:cs="Verdana"/>
          <w:color w:val="000000"/>
          <w:sz w:val="28"/>
          <w:szCs w:val="28"/>
        </w:rPr>
        <w:t xml:space="preserve">сложность и напряженность труда </w:t>
      </w:r>
      <w:r>
        <w:rPr>
          <w:rFonts w:cs="Verdana"/>
          <w:color w:val="000000"/>
          <w:sz w:val="28"/>
          <w:szCs w:val="28"/>
        </w:rPr>
        <w:t>работнику  не выплачивается.</w:t>
      </w:r>
      <w:r w:rsidR="004E0CA0">
        <w:rPr>
          <w:rFonts w:cs="Verdana"/>
          <w:color w:val="000000"/>
          <w:sz w:val="28"/>
          <w:szCs w:val="28"/>
        </w:rPr>
        <w:t xml:space="preserve"> </w:t>
      </w:r>
    </w:p>
    <w:p w:rsidR="001F693E" w:rsidRDefault="001F693E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</w:r>
    </w:p>
    <w:p w:rsidR="001F693E" w:rsidRPr="000B4B00" w:rsidRDefault="003C521E" w:rsidP="001F693E">
      <w:pPr>
        <w:jc w:val="center"/>
        <w:rPr>
          <w:rFonts w:cs="Verdana"/>
          <w:b/>
          <w:bCs/>
          <w:color w:val="000000"/>
          <w:sz w:val="28"/>
          <w:szCs w:val="28"/>
        </w:rPr>
      </w:pPr>
      <w:r w:rsidRPr="000B4B00">
        <w:rPr>
          <w:rFonts w:cs="Verdana"/>
          <w:b/>
          <w:bCs/>
          <w:color w:val="000000"/>
          <w:sz w:val="28"/>
          <w:szCs w:val="28"/>
        </w:rPr>
        <w:t>2</w:t>
      </w:r>
      <w:r w:rsidR="001F693E" w:rsidRPr="000B4B00">
        <w:rPr>
          <w:rFonts w:cs="Verdana"/>
          <w:b/>
          <w:bCs/>
          <w:color w:val="000000"/>
          <w:sz w:val="28"/>
          <w:szCs w:val="28"/>
        </w:rPr>
        <w:t>.4. Преми</w:t>
      </w:r>
      <w:r w:rsidRPr="000B4B00">
        <w:rPr>
          <w:rFonts w:cs="Verdana"/>
          <w:b/>
          <w:bCs/>
          <w:color w:val="000000"/>
          <w:sz w:val="28"/>
          <w:szCs w:val="28"/>
        </w:rPr>
        <w:t>я</w:t>
      </w:r>
      <w:r w:rsidR="001F693E" w:rsidRPr="000B4B00">
        <w:rPr>
          <w:rFonts w:cs="Verdana"/>
          <w:b/>
          <w:bCs/>
          <w:color w:val="000000"/>
          <w:sz w:val="28"/>
          <w:szCs w:val="28"/>
        </w:rPr>
        <w:t xml:space="preserve"> по результатам работы</w:t>
      </w:r>
      <w:r w:rsidR="000B4B00">
        <w:rPr>
          <w:rFonts w:cs="Verdana"/>
          <w:b/>
          <w:bCs/>
          <w:color w:val="000000"/>
          <w:sz w:val="28"/>
          <w:szCs w:val="28"/>
        </w:rPr>
        <w:t xml:space="preserve"> за месяц (квартал)  и год</w:t>
      </w:r>
    </w:p>
    <w:p w:rsidR="0067621C" w:rsidRDefault="0067621C" w:rsidP="001F693E">
      <w:pPr>
        <w:jc w:val="center"/>
        <w:rPr>
          <w:rFonts w:cs="Verdana"/>
          <w:color w:val="000000"/>
          <w:sz w:val="28"/>
          <w:szCs w:val="28"/>
        </w:rPr>
      </w:pPr>
    </w:p>
    <w:p w:rsidR="0067621C" w:rsidRDefault="000D7F37" w:rsidP="0067621C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2.4.1. </w:t>
      </w:r>
      <w:r w:rsidR="0067621C">
        <w:rPr>
          <w:rFonts w:cs="Verdana"/>
          <w:color w:val="000000"/>
          <w:sz w:val="28"/>
          <w:szCs w:val="28"/>
        </w:rPr>
        <w:t>Преми</w:t>
      </w:r>
      <w:r w:rsidR="00C778B8">
        <w:rPr>
          <w:rFonts w:cs="Verdana"/>
          <w:color w:val="000000"/>
          <w:sz w:val="28"/>
          <w:szCs w:val="28"/>
        </w:rPr>
        <w:t>я</w:t>
      </w:r>
      <w:r w:rsidR="0067621C">
        <w:rPr>
          <w:rFonts w:cs="Verdana"/>
          <w:color w:val="000000"/>
          <w:sz w:val="28"/>
          <w:szCs w:val="28"/>
        </w:rPr>
        <w:t xml:space="preserve"> по итогам работы за месяц (квартал) и год </w:t>
      </w:r>
      <w:r w:rsidR="00B024EC">
        <w:rPr>
          <w:rFonts w:cs="Verdana"/>
          <w:color w:val="000000"/>
          <w:sz w:val="28"/>
          <w:szCs w:val="28"/>
        </w:rPr>
        <w:t xml:space="preserve">является </w:t>
      </w:r>
      <w:r w:rsidR="0067621C">
        <w:rPr>
          <w:rFonts w:cs="Verdana"/>
          <w:color w:val="000000"/>
          <w:sz w:val="28"/>
          <w:szCs w:val="28"/>
        </w:rPr>
        <w:t xml:space="preserve"> стимулирующ</w:t>
      </w:r>
      <w:r w:rsidR="00B024EC">
        <w:rPr>
          <w:rFonts w:cs="Verdana"/>
          <w:color w:val="000000"/>
          <w:sz w:val="28"/>
          <w:szCs w:val="28"/>
        </w:rPr>
        <w:t>ей</w:t>
      </w:r>
      <w:r w:rsidR="0067621C">
        <w:rPr>
          <w:rFonts w:cs="Verdana"/>
          <w:color w:val="000000"/>
          <w:sz w:val="28"/>
          <w:szCs w:val="28"/>
        </w:rPr>
        <w:t xml:space="preserve"> выплат</w:t>
      </w:r>
      <w:r w:rsidR="00B024EC">
        <w:rPr>
          <w:rFonts w:cs="Verdana"/>
          <w:color w:val="000000"/>
          <w:sz w:val="28"/>
          <w:szCs w:val="28"/>
        </w:rPr>
        <w:t>ой</w:t>
      </w:r>
      <w:r w:rsidR="0067621C">
        <w:rPr>
          <w:rFonts w:cs="Verdana"/>
          <w:color w:val="000000"/>
          <w:sz w:val="28"/>
          <w:szCs w:val="28"/>
        </w:rPr>
        <w:t xml:space="preserve"> и</w:t>
      </w:r>
      <w:r w:rsidR="00B024EC">
        <w:rPr>
          <w:rFonts w:cs="Verdana"/>
          <w:color w:val="000000"/>
          <w:sz w:val="28"/>
          <w:szCs w:val="28"/>
        </w:rPr>
        <w:t xml:space="preserve"> </w:t>
      </w:r>
      <w:r w:rsidR="0067621C">
        <w:rPr>
          <w:rFonts w:cs="Verdana"/>
          <w:color w:val="000000"/>
          <w:sz w:val="28"/>
          <w:szCs w:val="28"/>
        </w:rPr>
        <w:t>устанавливается по конечн</w:t>
      </w:r>
      <w:r w:rsidR="00C778B8">
        <w:rPr>
          <w:rFonts w:cs="Verdana"/>
          <w:color w:val="000000"/>
          <w:sz w:val="28"/>
          <w:szCs w:val="28"/>
        </w:rPr>
        <w:t>ому</w:t>
      </w:r>
      <w:r w:rsidR="0067621C">
        <w:rPr>
          <w:rFonts w:cs="Verdana"/>
          <w:color w:val="000000"/>
          <w:sz w:val="28"/>
          <w:szCs w:val="28"/>
        </w:rPr>
        <w:t xml:space="preserve"> результат</w:t>
      </w:r>
      <w:r w:rsidR="00C778B8">
        <w:rPr>
          <w:rFonts w:cs="Verdana"/>
          <w:color w:val="000000"/>
          <w:sz w:val="28"/>
          <w:szCs w:val="28"/>
        </w:rPr>
        <w:t>у</w:t>
      </w:r>
      <w:r w:rsidR="0067621C">
        <w:rPr>
          <w:rFonts w:cs="Verdana"/>
          <w:color w:val="000000"/>
          <w:sz w:val="28"/>
          <w:szCs w:val="28"/>
        </w:rPr>
        <w:t xml:space="preserve"> труда в зависимости:</w:t>
      </w:r>
    </w:p>
    <w:p w:rsidR="00B17FE0" w:rsidRPr="00CD6764" w:rsidRDefault="00B17FE0" w:rsidP="00B17FE0">
      <w:pPr>
        <w:jc w:val="both"/>
        <w:rPr>
          <w:bCs/>
          <w:color w:val="000000"/>
          <w:sz w:val="28"/>
          <w:szCs w:val="28"/>
        </w:rPr>
      </w:pPr>
      <w:r w:rsidRPr="00CD6764">
        <w:rPr>
          <w:rFonts w:cs="Verdana"/>
          <w:color w:val="000000"/>
          <w:sz w:val="28"/>
          <w:szCs w:val="28"/>
        </w:rPr>
        <w:tab/>
        <w:t xml:space="preserve">- от </w:t>
      </w:r>
      <w:r w:rsidR="00E71556">
        <w:rPr>
          <w:bCs/>
          <w:color w:val="000000"/>
          <w:sz w:val="28"/>
          <w:szCs w:val="28"/>
        </w:rPr>
        <w:t xml:space="preserve">выполнения </w:t>
      </w:r>
      <w:r w:rsidRPr="00CD6764">
        <w:rPr>
          <w:bCs/>
          <w:color w:val="000000"/>
          <w:sz w:val="28"/>
          <w:szCs w:val="28"/>
        </w:rPr>
        <w:t xml:space="preserve"> плана собственных доходов всего к</w:t>
      </w:r>
      <w:r w:rsidR="00E71556">
        <w:rPr>
          <w:bCs/>
          <w:color w:val="000000"/>
          <w:sz w:val="28"/>
          <w:szCs w:val="28"/>
        </w:rPr>
        <w:t xml:space="preserve">оллектива </w:t>
      </w:r>
      <w:r w:rsidR="00562074">
        <w:rPr>
          <w:bCs/>
          <w:color w:val="000000"/>
          <w:sz w:val="28"/>
          <w:szCs w:val="28"/>
        </w:rPr>
        <w:t>Новотаманского</w:t>
      </w:r>
      <w:r w:rsidR="00E71556">
        <w:rPr>
          <w:bCs/>
          <w:color w:val="000000"/>
          <w:sz w:val="28"/>
          <w:szCs w:val="28"/>
        </w:rPr>
        <w:t xml:space="preserve"> сельского поселения </w:t>
      </w:r>
      <w:r w:rsidRPr="00CD6764">
        <w:rPr>
          <w:bCs/>
          <w:color w:val="000000"/>
          <w:sz w:val="28"/>
          <w:szCs w:val="28"/>
        </w:rPr>
        <w:t>Темрюкского района;</w:t>
      </w:r>
    </w:p>
    <w:p w:rsidR="00B17FE0" w:rsidRPr="00CD6764" w:rsidRDefault="00B17FE0" w:rsidP="00B17FE0">
      <w:pPr>
        <w:jc w:val="both"/>
        <w:rPr>
          <w:rFonts w:cs="Verdana"/>
          <w:color w:val="000000"/>
          <w:sz w:val="28"/>
          <w:szCs w:val="28"/>
        </w:rPr>
      </w:pPr>
      <w:r w:rsidRPr="00CD6764">
        <w:rPr>
          <w:bCs/>
          <w:color w:val="000000"/>
          <w:sz w:val="28"/>
          <w:szCs w:val="28"/>
        </w:rPr>
        <w:tab/>
        <w:t xml:space="preserve">- от конечного результата труда конкретного </w:t>
      </w:r>
      <w:r>
        <w:rPr>
          <w:bCs/>
          <w:color w:val="000000"/>
          <w:sz w:val="28"/>
          <w:szCs w:val="28"/>
        </w:rPr>
        <w:t xml:space="preserve">работника </w:t>
      </w:r>
      <w:r w:rsidRPr="00CD6764">
        <w:rPr>
          <w:bCs/>
          <w:color w:val="000000"/>
          <w:sz w:val="28"/>
          <w:szCs w:val="28"/>
        </w:rPr>
        <w:t>при выполнении должностных обязанностей, заданий особой важности и сложности.</w:t>
      </w:r>
    </w:p>
    <w:p w:rsidR="0067621C" w:rsidRDefault="0067621C" w:rsidP="000D7F37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</w:t>
      </w:r>
      <w:r w:rsidR="000D7F37">
        <w:rPr>
          <w:rFonts w:cs="Verdana"/>
          <w:color w:val="000000"/>
          <w:sz w:val="28"/>
          <w:szCs w:val="28"/>
        </w:rPr>
        <w:t>4</w:t>
      </w:r>
      <w:r>
        <w:rPr>
          <w:rFonts w:cs="Verdana"/>
          <w:color w:val="000000"/>
          <w:sz w:val="28"/>
          <w:szCs w:val="28"/>
        </w:rPr>
        <w:t>.</w:t>
      </w:r>
      <w:r w:rsidR="000D7F37">
        <w:rPr>
          <w:rFonts w:cs="Verdana"/>
          <w:color w:val="000000"/>
          <w:sz w:val="28"/>
          <w:szCs w:val="28"/>
        </w:rPr>
        <w:t>2</w:t>
      </w:r>
      <w:r>
        <w:rPr>
          <w:rFonts w:cs="Verdana"/>
          <w:color w:val="000000"/>
          <w:sz w:val="28"/>
          <w:szCs w:val="28"/>
        </w:rPr>
        <w:t xml:space="preserve">. </w:t>
      </w:r>
      <w:proofErr w:type="gramStart"/>
      <w:r>
        <w:rPr>
          <w:rFonts w:cs="Verdana"/>
          <w:color w:val="000000"/>
          <w:sz w:val="28"/>
          <w:szCs w:val="28"/>
        </w:rPr>
        <w:t>Порядок выплаты и размер премии</w:t>
      </w:r>
      <w:r>
        <w:rPr>
          <w:rFonts w:cs="Verdana"/>
          <w:color w:val="000000"/>
          <w:sz w:val="28"/>
          <w:szCs w:val="28"/>
        </w:rPr>
        <w:tab/>
        <w:t xml:space="preserve"> по итогам работы за месяц (квартал) и год определяется</w:t>
      </w:r>
      <w:r w:rsidR="000D7F37">
        <w:rPr>
          <w:rFonts w:cs="Verdana"/>
          <w:color w:val="000000"/>
          <w:sz w:val="28"/>
          <w:szCs w:val="28"/>
        </w:rPr>
        <w:t xml:space="preserve"> положением «О порядке назначения и выплаты премии по итогам работы за месяц (квартал) и год работников </w:t>
      </w:r>
      <w:r w:rsidR="00DE3BF8" w:rsidRPr="00DE3BF8">
        <w:rPr>
          <w:sz w:val="28"/>
          <w:szCs w:val="28"/>
        </w:rPr>
        <w:t xml:space="preserve">муниципального </w:t>
      </w:r>
      <w:r w:rsidR="00DE3BF8" w:rsidRPr="00DE3BF8">
        <w:rPr>
          <w:sz w:val="28"/>
          <w:szCs w:val="28"/>
        </w:rPr>
        <w:lastRenderedPageBreak/>
        <w:t>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0D7F37">
        <w:rPr>
          <w:rFonts w:cs="Verdana"/>
          <w:color w:val="000000"/>
          <w:sz w:val="28"/>
          <w:szCs w:val="28"/>
        </w:rPr>
        <w:t xml:space="preserve">», утвержденным </w:t>
      </w:r>
      <w:r w:rsidR="00DE3BF8">
        <w:rPr>
          <w:rFonts w:cs="Verdana"/>
          <w:color w:val="000000"/>
          <w:sz w:val="28"/>
          <w:szCs w:val="28"/>
        </w:rPr>
        <w:t xml:space="preserve">приказом </w:t>
      </w:r>
      <w:r w:rsidR="00DE3BF8"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>.</w:t>
      </w:r>
      <w:proofErr w:type="gramEnd"/>
    </w:p>
    <w:p w:rsidR="001F693E" w:rsidRDefault="006C6ADF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2</w:t>
      </w:r>
      <w:r w:rsidR="001F693E">
        <w:rPr>
          <w:rFonts w:cs="Verdana"/>
          <w:color w:val="000000"/>
          <w:sz w:val="28"/>
          <w:szCs w:val="28"/>
        </w:rPr>
        <w:t>.4.</w:t>
      </w:r>
      <w:r>
        <w:rPr>
          <w:rFonts w:cs="Verdana"/>
          <w:color w:val="000000"/>
          <w:sz w:val="28"/>
          <w:szCs w:val="28"/>
        </w:rPr>
        <w:t>3</w:t>
      </w:r>
      <w:r w:rsidR="001F693E">
        <w:rPr>
          <w:rFonts w:cs="Verdana"/>
          <w:color w:val="000000"/>
          <w:sz w:val="28"/>
          <w:szCs w:val="28"/>
        </w:rPr>
        <w:t>. Максимальный размер премии не ограничивается, но устанавливается в пределах утвержденного фонда оплаты труда.</w:t>
      </w:r>
    </w:p>
    <w:p w:rsidR="00BD15B8" w:rsidRDefault="00BD15B8" w:rsidP="001F693E">
      <w:pPr>
        <w:jc w:val="center"/>
        <w:rPr>
          <w:rFonts w:cs="Verdana"/>
          <w:bCs/>
          <w:color w:val="000000"/>
          <w:sz w:val="28"/>
          <w:szCs w:val="28"/>
        </w:rPr>
      </w:pPr>
    </w:p>
    <w:p w:rsidR="006C6ADF" w:rsidRPr="000B4B00" w:rsidRDefault="006C6ADF" w:rsidP="001F693E">
      <w:pPr>
        <w:jc w:val="center"/>
        <w:rPr>
          <w:rFonts w:cs="Verdana"/>
          <w:b/>
          <w:bCs/>
          <w:color w:val="000000"/>
          <w:sz w:val="28"/>
          <w:szCs w:val="28"/>
        </w:rPr>
      </w:pPr>
      <w:r w:rsidRPr="000B4B00">
        <w:rPr>
          <w:rFonts w:cs="Verdana"/>
          <w:b/>
          <w:bCs/>
          <w:color w:val="000000"/>
          <w:sz w:val="28"/>
          <w:szCs w:val="28"/>
        </w:rPr>
        <w:t>2.5. Ежемесячное денежное поощрение</w:t>
      </w:r>
    </w:p>
    <w:p w:rsidR="006C6ADF" w:rsidRDefault="006C6ADF" w:rsidP="001F693E">
      <w:pPr>
        <w:jc w:val="center"/>
        <w:rPr>
          <w:rFonts w:cs="Verdana"/>
          <w:bCs/>
          <w:color w:val="000000"/>
          <w:sz w:val="28"/>
          <w:szCs w:val="28"/>
        </w:rPr>
      </w:pPr>
    </w:p>
    <w:p w:rsidR="001C3C7D" w:rsidRDefault="006C6ADF" w:rsidP="00DA1F3D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2.5.1. Ежемесячное денежное поощрение – выплата стимулирующего характера</w:t>
      </w:r>
      <w:r w:rsidR="001C3C7D">
        <w:rPr>
          <w:rFonts w:cs="Verdana"/>
          <w:color w:val="000000"/>
          <w:sz w:val="28"/>
          <w:szCs w:val="28"/>
        </w:rPr>
        <w:t>, основной задачей которой является усиление материальной и моральной заинтересованности Работника в повышении своего профессионализма, мотивация качественного и оперативного выполнения своих должностных обязанностей.</w:t>
      </w:r>
      <w:r>
        <w:rPr>
          <w:rFonts w:cs="Verdana"/>
          <w:color w:val="000000"/>
          <w:sz w:val="28"/>
          <w:szCs w:val="28"/>
        </w:rPr>
        <w:t xml:space="preserve"> </w:t>
      </w:r>
    </w:p>
    <w:p w:rsidR="00DA1F3D" w:rsidRDefault="00DA1F3D" w:rsidP="00DA1F3D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2.5.2. Ежемесячное денежное поощрение устанавливается в размере </w:t>
      </w:r>
      <w:r w:rsidR="002669EE">
        <w:rPr>
          <w:rFonts w:cs="Verdana"/>
          <w:color w:val="000000"/>
          <w:sz w:val="28"/>
          <w:szCs w:val="28"/>
        </w:rPr>
        <w:t xml:space="preserve">до </w:t>
      </w:r>
      <w:r w:rsidR="000B4B00">
        <w:rPr>
          <w:rFonts w:cs="Verdana"/>
          <w:color w:val="000000"/>
          <w:sz w:val="28"/>
          <w:szCs w:val="28"/>
        </w:rPr>
        <w:t>18</w:t>
      </w:r>
      <w:r w:rsidR="00802C02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2669EE" w:rsidRPr="006D3BA0" w:rsidRDefault="002669EE" w:rsidP="002669EE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2.3.3. Размер ежемесячного денежного поощрения утверждается </w:t>
      </w:r>
      <w:r w:rsidR="00DC65B3">
        <w:rPr>
          <w:rFonts w:cs="Verdana"/>
          <w:color w:val="000000"/>
          <w:sz w:val="28"/>
          <w:szCs w:val="28"/>
        </w:rPr>
        <w:t xml:space="preserve">приказом директора </w:t>
      </w:r>
      <w:r w:rsidR="00DC65B3" w:rsidRPr="00DC65B3">
        <w:rPr>
          <w:sz w:val="28"/>
          <w:szCs w:val="28"/>
        </w:rPr>
        <w:t>муниципального казенного   учреждения «</w:t>
      </w:r>
      <w:proofErr w:type="spellStart"/>
      <w:r w:rsidR="00DC65B3" w:rsidRPr="00DC65B3">
        <w:rPr>
          <w:sz w:val="28"/>
          <w:szCs w:val="28"/>
        </w:rPr>
        <w:t>Новотаманская</w:t>
      </w:r>
      <w:proofErr w:type="spellEnd"/>
      <w:r w:rsidR="00DC65B3" w:rsidRPr="00DC65B3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DC65B3">
        <w:rPr>
          <w:rFonts w:cs="Verdana"/>
          <w:color w:val="000000"/>
          <w:sz w:val="28"/>
          <w:szCs w:val="28"/>
        </w:rPr>
        <w:t xml:space="preserve">  </w:t>
      </w:r>
      <w:r>
        <w:rPr>
          <w:rFonts w:cs="Verdana"/>
          <w:color w:val="000000"/>
          <w:sz w:val="28"/>
          <w:szCs w:val="28"/>
        </w:rPr>
        <w:t>ежегодно</w:t>
      </w:r>
      <w:r w:rsidR="001C3C7D">
        <w:rPr>
          <w:rFonts w:cs="Verdana"/>
          <w:color w:val="000000"/>
          <w:sz w:val="28"/>
          <w:szCs w:val="28"/>
        </w:rPr>
        <w:t>.</w:t>
      </w:r>
    </w:p>
    <w:p w:rsidR="002669EE" w:rsidRDefault="002669EE" w:rsidP="002669E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2.3.4. </w:t>
      </w:r>
      <w:r w:rsidR="00190F69" w:rsidRPr="00DC65B3">
        <w:rPr>
          <w:rFonts w:cs="Verdana"/>
          <w:sz w:val="28"/>
          <w:szCs w:val="28"/>
        </w:rPr>
        <w:t>Приказ</w:t>
      </w:r>
      <w:r>
        <w:rPr>
          <w:rFonts w:cs="Verdana"/>
          <w:color w:val="000000"/>
          <w:sz w:val="28"/>
          <w:szCs w:val="28"/>
        </w:rPr>
        <w:t xml:space="preserve"> по установлению и выплате </w:t>
      </w:r>
      <w:r w:rsidR="00665446">
        <w:rPr>
          <w:rFonts w:cs="Verdana"/>
          <w:color w:val="000000"/>
          <w:sz w:val="28"/>
          <w:szCs w:val="28"/>
        </w:rPr>
        <w:t xml:space="preserve">ежемесячного денежного поощрения </w:t>
      </w:r>
      <w:r w:rsidR="00E71556">
        <w:rPr>
          <w:rFonts w:cs="Verdana"/>
          <w:color w:val="000000"/>
          <w:sz w:val="28"/>
          <w:szCs w:val="28"/>
        </w:rPr>
        <w:t xml:space="preserve">готовится </w:t>
      </w:r>
      <w:r w:rsidR="00DC65B3">
        <w:rPr>
          <w:rFonts w:cs="Verdana"/>
          <w:color w:val="000000"/>
          <w:sz w:val="28"/>
          <w:szCs w:val="28"/>
        </w:rPr>
        <w:t>директором</w:t>
      </w:r>
      <w:r w:rsidR="00E71556">
        <w:rPr>
          <w:rFonts w:cs="Verdana"/>
          <w:color w:val="000000"/>
          <w:sz w:val="28"/>
          <w:szCs w:val="28"/>
        </w:rPr>
        <w:t xml:space="preserve"> </w:t>
      </w:r>
      <w:r w:rsidR="00DC65B3" w:rsidRPr="00DC65B3">
        <w:rPr>
          <w:sz w:val="28"/>
          <w:szCs w:val="28"/>
        </w:rPr>
        <w:t>муниципального казенного   учреждения «</w:t>
      </w:r>
      <w:proofErr w:type="spellStart"/>
      <w:r w:rsidR="00DC65B3" w:rsidRPr="00DC65B3">
        <w:rPr>
          <w:sz w:val="28"/>
          <w:szCs w:val="28"/>
        </w:rPr>
        <w:t>Новотаманская</w:t>
      </w:r>
      <w:proofErr w:type="spellEnd"/>
      <w:r w:rsidR="00DC65B3" w:rsidRPr="00DC65B3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>.</w:t>
      </w:r>
    </w:p>
    <w:p w:rsidR="002669EE" w:rsidRDefault="002669EE" w:rsidP="002669EE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2.3.5</w:t>
      </w:r>
      <w:r w:rsidR="00665446">
        <w:rPr>
          <w:rFonts w:cs="Verdana"/>
          <w:color w:val="000000"/>
          <w:sz w:val="28"/>
          <w:szCs w:val="28"/>
        </w:rPr>
        <w:t xml:space="preserve">. Выплата </w:t>
      </w:r>
      <w:r w:rsidR="00665446" w:rsidRPr="00665446">
        <w:rPr>
          <w:rFonts w:cs="Verdana"/>
          <w:color w:val="000000"/>
          <w:sz w:val="28"/>
          <w:szCs w:val="28"/>
        </w:rPr>
        <w:t xml:space="preserve"> </w:t>
      </w:r>
      <w:r w:rsidR="00665446">
        <w:rPr>
          <w:rFonts w:cs="Verdana"/>
          <w:color w:val="000000"/>
          <w:sz w:val="28"/>
          <w:szCs w:val="28"/>
        </w:rPr>
        <w:t>ежемесячного денежного поощрения</w:t>
      </w:r>
      <w:r>
        <w:rPr>
          <w:rFonts w:cs="Verdana"/>
          <w:color w:val="000000"/>
          <w:sz w:val="28"/>
          <w:szCs w:val="28"/>
        </w:rPr>
        <w:t xml:space="preserve"> производится со дня поступления на работу</w:t>
      </w:r>
      <w:r w:rsidR="00665446">
        <w:rPr>
          <w:rFonts w:cs="Verdana"/>
          <w:color w:val="000000"/>
          <w:sz w:val="28"/>
          <w:szCs w:val="28"/>
        </w:rPr>
        <w:t xml:space="preserve">. </w:t>
      </w:r>
    </w:p>
    <w:p w:rsidR="00DA1F3D" w:rsidRDefault="00DA1F3D" w:rsidP="00DE3BF8">
      <w:pPr>
        <w:ind w:firstLine="708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2.6. Единовременная выплата при предоставлении ежегодного </w:t>
      </w:r>
      <w:r w:rsidR="000B4B00">
        <w:rPr>
          <w:rFonts w:cs="Verdana"/>
          <w:color w:val="000000"/>
          <w:sz w:val="28"/>
          <w:szCs w:val="28"/>
        </w:rPr>
        <w:t>о</w:t>
      </w:r>
      <w:r>
        <w:rPr>
          <w:rFonts w:cs="Verdana"/>
          <w:color w:val="000000"/>
          <w:sz w:val="28"/>
          <w:szCs w:val="28"/>
        </w:rPr>
        <w:t>плачиваемого отпуска и материальная помощь</w:t>
      </w:r>
    </w:p>
    <w:p w:rsidR="006C6ADF" w:rsidRDefault="006C6ADF" w:rsidP="006C6ADF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</w:t>
      </w:r>
      <w:r w:rsidR="00FA7424">
        <w:rPr>
          <w:rFonts w:cs="Verdana"/>
          <w:color w:val="000000"/>
          <w:sz w:val="28"/>
          <w:szCs w:val="28"/>
        </w:rPr>
        <w:t>.</w:t>
      </w:r>
      <w:r w:rsidR="00CA0AA8">
        <w:rPr>
          <w:rFonts w:cs="Verdana"/>
          <w:color w:val="000000"/>
          <w:sz w:val="28"/>
          <w:szCs w:val="28"/>
        </w:rPr>
        <w:t>6</w:t>
      </w:r>
      <w:r w:rsidR="00FA7424">
        <w:rPr>
          <w:rFonts w:cs="Verdana"/>
          <w:color w:val="000000"/>
          <w:sz w:val="28"/>
          <w:szCs w:val="28"/>
        </w:rPr>
        <w:t>.</w:t>
      </w:r>
      <w:r w:rsidR="00CA0AA8">
        <w:rPr>
          <w:rFonts w:cs="Verdana"/>
          <w:color w:val="000000"/>
          <w:sz w:val="28"/>
          <w:szCs w:val="28"/>
        </w:rPr>
        <w:t>1</w:t>
      </w:r>
      <w:r w:rsidR="00FA7424">
        <w:rPr>
          <w:rFonts w:cs="Verdana"/>
          <w:color w:val="000000"/>
          <w:sz w:val="28"/>
          <w:szCs w:val="28"/>
        </w:rPr>
        <w:t xml:space="preserve">. </w:t>
      </w:r>
      <w:r>
        <w:rPr>
          <w:rFonts w:cs="Verdana"/>
          <w:color w:val="000000"/>
          <w:sz w:val="28"/>
          <w:szCs w:val="28"/>
        </w:rPr>
        <w:t>Единовременн</w:t>
      </w:r>
      <w:r w:rsidR="00D55F3C">
        <w:rPr>
          <w:rFonts w:cs="Verdana"/>
          <w:color w:val="000000"/>
          <w:sz w:val="28"/>
          <w:szCs w:val="28"/>
        </w:rPr>
        <w:t>ая</w:t>
      </w:r>
      <w:r>
        <w:rPr>
          <w:rFonts w:cs="Verdana"/>
          <w:color w:val="000000"/>
          <w:sz w:val="28"/>
          <w:szCs w:val="28"/>
        </w:rPr>
        <w:t xml:space="preserve"> выплат</w:t>
      </w:r>
      <w:r w:rsidR="00D55F3C">
        <w:rPr>
          <w:rFonts w:cs="Verdana"/>
          <w:color w:val="000000"/>
          <w:sz w:val="28"/>
          <w:szCs w:val="28"/>
        </w:rPr>
        <w:t>а</w:t>
      </w:r>
      <w:r>
        <w:rPr>
          <w:rFonts w:cs="Verdana"/>
          <w:color w:val="000000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55F3C">
        <w:rPr>
          <w:rFonts w:cs="Verdana"/>
          <w:color w:val="000000"/>
          <w:sz w:val="28"/>
          <w:szCs w:val="28"/>
        </w:rPr>
        <w:t>ая помощь</w:t>
      </w:r>
      <w:r>
        <w:rPr>
          <w:rFonts w:cs="Verdana"/>
          <w:color w:val="000000"/>
          <w:sz w:val="28"/>
          <w:szCs w:val="28"/>
        </w:rPr>
        <w:t xml:space="preserve"> </w:t>
      </w:r>
      <w:r w:rsidR="00CA0AA8">
        <w:rPr>
          <w:rFonts w:cs="Verdana"/>
          <w:color w:val="000000"/>
          <w:sz w:val="28"/>
          <w:szCs w:val="28"/>
        </w:rPr>
        <w:t>явля</w:t>
      </w:r>
      <w:r w:rsidR="00C742A6">
        <w:rPr>
          <w:rFonts w:cs="Verdana"/>
          <w:color w:val="000000"/>
          <w:sz w:val="28"/>
          <w:szCs w:val="28"/>
        </w:rPr>
        <w:t>ю</w:t>
      </w:r>
      <w:r w:rsidR="00CA0AA8">
        <w:rPr>
          <w:rFonts w:cs="Verdana"/>
          <w:color w:val="000000"/>
          <w:sz w:val="28"/>
          <w:szCs w:val="28"/>
        </w:rPr>
        <w:t xml:space="preserve">тся </w:t>
      </w:r>
      <w:r>
        <w:rPr>
          <w:rFonts w:cs="Verdana"/>
          <w:color w:val="000000"/>
          <w:sz w:val="28"/>
          <w:szCs w:val="28"/>
        </w:rPr>
        <w:t xml:space="preserve"> доплат</w:t>
      </w:r>
      <w:r w:rsidR="00D55F3C">
        <w:rPr>
          <w:rFonts w:cs="Verdana"/>
          <w:color w:val="000000"/>
          <w:sz w:val="28"/>
          <w:szCs w:val="28"/>
        </w:rPr>
        <w:t>ами</w:t>
      </w:r>
      <w:r>
        <w:rPr>
          <w:rFonts w:cs="Verdana"/>
          <w:color w:val="000000"/>
          <w:sz w:val="28"/>
          <w:szCs w:val="28"/>
        </w:rPr>
        <w:t xml:space="preserve"> социального характера.</w:t>
      </w:r>
    </w:p>
    <w:p w:rsidR="00D72000" w:rsidRDefault="00D72000" w:rsidP="00D72000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2.6.2. </w:t>
      </w:r>
      <w:proofErr w:type="gramStart"/>
      <w:r>
        <w:rPr>
          <w:rFonts w:cs="Verdana"/>
          <w:color w:val="000000"/>
          <w:sz w:val="28"/>
          <w:szCs w:val="28"/>
        </w:rPr>
        <w:t xml:space="preserve">Основания назначения, размеры и порядок выплаты единовременной выплаты при предоставлении ежегодного отпуска и материальной помощи определяется положением «О порядке назначения и выплаты </w:t>
      </w:r>
      <w:r w:rsidR="00D55F3C">
        <w:rPr>
          <w:rFonts w:cs="Verdana"/>
          <w:color w:val="000000"/>
          <w:sz w:val="28"/>
          <w:szCs w:val="28"/>
        </w:rPr>
        <w:t xml:space="preserve">единовременной </w:t>
      </w:r>
      <w:r w:rsidR="00D55F3C" w:rsidRPr="00DE3BF8">
        <w:rPr>
          <w:rFonts w:cs="Verdana"/>
          <w:color w:val="000000"/>
          <w:sz w:val="28"/>
          <w:szCs w:val="28"/>
        </w:rPr>
        <w:t>выплаты при предоставлении ежегодного</w:t>
      </w:r>
      <w:r w:rsidR="00D55F3C">
        <w:rPr>
          <w:rFonts w:cs="Verdana"/>
          <w:color w:val="000000"/>
          <w:sz w:val="28"/>
          <w:szCs w:val="28"/>
        </w:rPr>
        <w:t xml:space="preserve"> отпуска и материальной помощи </w:t>
      </w:r>
      <w:r>
        <w:rPr>
          <w:rFonts w:cs="Verdana"/>
          <w:color w:val="000000"/>
          <w:sz w:val="28"/>
          <w:szCs w:val="28"/>
        </w:rPr>
        <w:t>работник</w:t>
      </w:r>
      <w:r w:rsidR="00D55F3C">
        <w:rPr>
          <w:rFonts w:cs="Verdana"/>
          <w:color w:val="000000"/>
          <w:sz w:val="28"/>
          <w:szCs w:val="28"/>
        </w:rPr>
        <w:t>ам</w:t>
      </w:r>
      <w:r>
        <w:rPr>
          <w:rFonts w:cs="Verdana"/>
          <w:color w:val="000000"/>
          <w:sz w:val="28"/>
          <w:szCs w:val="28"/>
        </w:rPr>
        <w:t xml:space="preserve"> </w:t>
      </w:r>
      <w:r w:rsidR="00DE3BF8"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>», утв</w:t>
      </w:r>
      <w:r w:rsidR="00C05B53">
        <w:rPr>
          <w:rFonts w:cs="Verdana"/>
          <w:color w:val="000000"/>
          <w:sz w:val="28"/>
          <w:szCs w:val="28"/>
        </w:rPr>
        <w:t xml:space="preserve">ержденным </w:t>
      </w:r>
      <w:r w:rsidR="00DE3BF8">
        <w:rPr>
          <w:rFonts w:cs="Verdana"/>
          <w:color w:val="000000"/>
          <w:sz w:val="28"/>
          <w:szCs w:val="28"/>
        </w:rPr>
        <w:t xml:space="preserve">приказом </w:t>
      </w:r>
      <w:r w:rsidR="00DE3BF8"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="00DE3BF8" w:rsidRPr="00DE3BF8">
        <w:rPr>
          <w:sz w:val="28"/>
          <w:szCs w:val="28"/>
        </w:rPr>
        <w:t>Новотаманская</w:t>
      </w:r>
      <w:proofErr w:type="spellEnd"/>
      <w:r w:rsidR="00DE3BF8"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 w:rsidR="00DE3BF8">
        <w:rPr>
          <w:sz w:val="28"/>
          <w:szCs w:val="28"/>
        </w:rPr>
        <w:t>.</w:t>
      </w:r>
      <w:r w:rsidR="00DE3BF8" w:rsidRPr="00DE3BF8">
        <w:rPr>
          <w:sz w:val="28"/>
          <w:szCs w:val="28"/>
        </w:rPr>
        <w:t xml:space="preserve"> </w:t>
      </w:r>
      <w:proofErr w:type="gramEnd"/>
    </w:p>
    <w:p w:rsidR="007C201B" w:rsidRPr="00802C02" w:rsidRDefault="007C201B" w:rsidP="00FD3122">
      <w:pPr>
        <w:rPr>
          <w:rFonts w:cs="Verdana"/>
          <w:b/>
          <w:bCs/>
          <w:color w:val="000000"/>
          <w:sz w:val="28"/>
          <w:szCs w:val="28"/>
        </w:rPr>
      </w:pPr>
    </w:p>
    <w:p w:rsidR="000F33D9" w:rsidRDefault="000F33D9" w:rsidP="000F33D9">
      <w:pPr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 xml:space="preserve">3. Порядок формирования фонда оплаты труда </w:t>
      </w:r>
    </w:p>
    <w:p w:rsidR="000F33D9" w:rsidRDefault="000F33D9" w:rsidP="000F33D9">
      <w:pPr>
        <w:jc w:val="center"/>
        <w:rPr>
          <w:b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 xml:space="preserve">директора </w:t>
      </w:r>
      <w:r w:rsidRPr="00DE3BF8">
        <w:rPr>
          <w:b/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b/>
          <w:sz w:val="28"/>
          <w:szCs w:val="28"/>
        </w:rPr>
        <w:t>Новотаманская</w:t>
      </w:r>
      <w:proofErr w:type="spellEnd"/>
      <w:r w:rsidRPr="00DE3BF8">
        <w:rPr>
          <w:b/>
          <w:sz w:val="28"/>
          <w:szCs w:val="28"/>
        </w:rPr>
        <w:t xml:space="preserve"> централизованная бухгалтерия» Новотаманского сельского поселения </w:t>
      </w:r>
    </w:p>
    <w:p w:rsidR="00CA1578" w:rsidRDefault="00CA1578" w:rsidP="000F3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3A52F1" w:rsidRPr="00802C02" w:rsidRDefault="003A52F1" w:rsidP="000F33D9">
      <w:pPr>
        <w:jc w:val="center"/>
        <w:rPr>
          <w:rFonts w:cs="Verdana"/>
          <w:b/>
          <w:bCs/>
          <w:color w:val="000000"/>
          <w:sz w:val="28"/>
          <w:szCs w:val="28"/>
        </w:rPr>
      </w:pPr>
    </w:p>
    <w:p w:rsidR="000F33D9" w:rsidRDefault="000F33D9" w:rsidP="000F33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6971B1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Г</w:t>
      </w:r>
      <w:r>
        <w:rPr>
          <w:sz w:val="28"/>
          <w:szCs w:val="28"/>
        </w:rPr>
        <w:t xml:space="preserve">одовой фонд оплаты труда директора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</w:t>
      </w:r>
      <w:r w:rsidR="003A52F1">
        <w:rPr>
          <w:sz w:val="28"/>
          <w:szCs w:val="28"/>
        </w:rPr>
        <w:t>о поселения Темрюкского района</w:t>
      </w:r>
      <w:r>
        <w:rPr>
          <w:sz w:val="28"/>
          <w:szCs w:val="28"/>
        </w:rPr>
        <w:t xml:space="preserve">,  формируется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0F33D9" w:rsidRDefault="000F33D9" w:rsidP="000F33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3.1.1. Ежемесячного  </w:t>
      </w:r>
      <w:r w:rsidRPr="005573C1">
        <w:rPr>
          <w:sz w:val="28"/>
          <w:szCs w:val="28"/>
        </w:rPr>
        <w:t>оклада</w:t>
      </w:r>
      <w:r>
        <w:rPr>
          <w:sz w:val="28"/>
          <w:szCs w:val="28"/>
        </w:rPr>
        <w:t xml:space="preserve"> – в размере </w:t>
      </w:r>
      <w:r w:rsidRPr="000F33D9">
        <w:rPr>
          <w:sz w:val="28"/>
          <w:szCs w:val="28"/>
        </w:rPr>
        <w:t>двенадцати</w:t>
      </w:r>
      <w:r>
        <w:rPr>
          <w:sz w:val="28"/>
          <w:szCs w:val="28"/>
        </w:rPr>
        <w:t xml:space="preserve"> должностных окладов в год;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3.1.2. Ежемесячной надбавки к должностному окладу за сложность и напряженность труда – в размере </w:t>
      </w:r>
      <w:r w:rsidR="00802C02">
        <w:rPr>
          <w:rFonts w:cs="Verdana"/>
          <w:color w:val="000000"/>
          <w:sz w:val="28"/>
          <w:szCs w:val="28"/>
        </w:rPr>
        <w:t>12</w:t>
      </w:r>
      <w:r w:rsidR="005F230D">
        <w:rPr>
          <w:rFonts w:cs="Verdana"/>
          <w:color w:val="000000"/>
          <w:sz w:val="28"/>
          <w:szCs w:val="28"/>
        </w:rPr>
        <w:t xml:space="preserve">  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3.1.3</w:t>
      </w:r>
      <w:r w:rsidRPr="005573C1">
        <w:rPr>
          <w:rFonts w:cs="Verdana"/>
          <w:color w:val="000000"/>
          <w:sz w:val="28"/>
          <w:szCs w:val="28"/>
        </w:rPr>
        <w:t>. Премий по результатам работы</w:t>
      </w:r>
      <w:r>
        <w:rPr>
          <w:rFonts w:cs="Verdana"/>
          <w:color w:val="000000"/>
          <w:sz w:val="28"/>
          <w:szCs w:val="28"/>
        </w:rPr>
        <w:t xml:space="preserve"> за месяц (квартал) и год:</w:t>
      </w:r>
    </w:p>
    <w:p w:rsidR="000F33D9" w:rsidRDefault="000F33D9" w:rsidP="000F33D9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 – в размере до </w:t>
      </w:r>
      <w:r w:rsidR="00802C02">
        <w:rPr>
          <w:rFonts w:cs="Verdana"/>
          <w:color w:val="000000"/>
          <w:sz w:val="28"/>
          <w:szCs w:val="28"/>
        </w:rPr>
        <w:t>12</w:t>
      </w:r>
      <w:r>
        <w:rPr>
          <w:rFonts w:cs="Verdana"/>
          <w:color w:val="000000"/>
          <w:sz w:val="28"/>
          <w:szCs w:val="28"/>
        </w:rPr>
        <w:t xml:space="preserve">  должностных окладов.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3.1.4. Ежемесячного  денежного поощрения - в размере до </w:t>
      </w:r>
      <w:r w:rsidR="00802C02">
        <w:rPr>
          <w:rFonts w:cs="Verdana"/>
          <w:color w:val="000000"/>
          <w:sz w:val="28"/>
          <w:szCs w:val="28"/>
        </w:rPr>
        <w:t>18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3.1.5. Единовременной  выплаты при предоставлении ежегодного оплачиваемого отпуска и материальной помощи -  в  размере четырех должностных окладов.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3.2. Итого предельный годовой фонд оплаты труда </w:t>
      </w:r>
      <w:r w:rsidR="005F230D">
        <w:rPr>
          <w:rFonts w:cs="Verdana"/>
          <w:color w:val="000000"/>
          <w:sz w:val="28"/>
          <w:szCs w:val="28"/>
        </w:rPr>
        <w:t xml:space="preserve"> Директора</w:t>
      </w:r>
      <w:r>
        <w:rPr>
          <w:rFonts w:cs="Verdana"/>
          <w:color w:val="000000"/>
          <w:sz w:val="28"/>
          <w:szCs w:val="28"/>
        </w:rPr>
        <w:t xml:space="preserve"> составляет: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- </w:t>
      </w:r>
      <w:r w:rsidR="00802C02">
        <w:rPr>
          <w:rFonts w:cs="Verdana"/>
          <w:color w:val="000000"/>
          <w:sz w:val="28"/>
          <w:szCs w:val="28"/>
        </w:rPr>
        <w:t>пятьдесят восемь</w:t>
      </w:r>
      <w:r w:rsidR="005F230D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 xml:space="preserve">должностных окладов в год на </w:t>
      </w:r>
      <w:r w:rsidR="005F230D">
        <w:rPr>
          <w:rFonts w:cs="Verdana"/>
          <w:color w:val="000000"/>
          <w:sz w:val="28"/>
          <w:szCs w:val="28"/>
        </w:rPr>
        <w:t xml:space="preserve">Директора </w:t>
      </w:r>
      <w:r>
        <w:rPr>
          <w:rFonts w:cs="Verdana"/>
          <w:color w:val="000000"/>
          <w:sz w:val="28"/>
          <w:szCs w:val="28"/>
        </w:rPr>
        <w:t xml:space="preserve"> (Приложение № 2).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ab/>
        <w:t>3.3.</w:t>
      </w:r>
      <w:r>
        <w:rPr>
          <w:rFonts w:cs="Verdana"/>
          <w:color w:val="000000"/>
          <w:sz w:val="28"/>
          <w:szCs w:val="28"/>
        </w:rPr>
        <w:t xml:space="preserve"> Оплата труда  </w:t>
      </w:r>
      <w:r w:rsidR="005F230D">
        <w:rPr>
          <w:sz w:val="28"/>
          <w:szCs w:val="28"/>
        </w:rPr>
        <w:t>директора</w:t>
      </w:r>
      <w:r w:rsidRPr="007F704B">
        <w:rPr>
          <w:sz w:val="28"/>
          <w:szCs w:val="28"/>
        </w:rPr>
        <w:t xml:space="preserve">,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>
        <w:rPr>
          <w:rFonts w:cs="Verdana"/>
          <w:color w:val="000000"/>
          <w:sz w:val="28"/>
          <w:szCs w:val="28"/>
        </w:rPr>
        <w:t xml:space="preserve">производится за счет и в пределах </w:t>
      </w:r>
      <w:proofErr w:type="gramStart"/>
      <w:r>
        <w:rPr>
          <w:rFonts w:cs="Verdana"/>
          <w:color w:val="000000"/>
          <w:sz w:val="28"/>
          <w:szCs w:val="28"/>
        </w:rPr>
        <w:t xml:space="preserve">средств фонда оплаты труда </w:t>
      </w:r>
      <w:r w:rsidR="005F230D">
        <w:rPr>
          <w:rFonts w:cs="Verdana"/>
          <w:color w:val="000000"/>
          <w:sz w:val="28"/>
          <w:szCs w:val="28"/>
        </w:rPr>
        <w:t xml:space="preserve"> директора</w:t>
      </w:r>
      <w:proofErr w:type="gramEnd"/>
      <w:r w:rsidR="005F230D">
        <w:rPr>
          <w:rFonts w:cs="Verdana"/>
          <w:color w:val="000000"/>
          <w:sz w:val="28"/>
          <w:szCs w:val="28"/>
        </w:rPr>
        <w:t xml:space="preserve"> и </w:t>
      </w:r>
      <w:r>
        <w:rPr>
          <w:rFonts w:cs="Verdana"/>
          <w:color w:val="000000"/>
          <w:sz w:val="28"/>
          <w:szCs w:val="28"/>
        </w:rPr>
        <w:t xml:space="preserve">работников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sz w:val="28"/>
          <w:szCs w:val="28"/>
        </w:rPr>
        <w:t>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3.4. Директор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 xml:space="preserve"> вправе перераспределять по мере необходимости денежные средства фонда оплаты труда между выплатами, предусмотренными подпунктом 3.1. пункта 3 настоящего положения.</w:t>
      </w:r>
    </w:p>
    <w:p w:rsidR="000F33D9" w:rsidRDefault="000F33D9" w:rsidP="000F33D9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3.5. Экономия установленного фонда оплаты труда по итогам года может быть использована для дополнительного премирования, оказания дополнительной материальной помощи и выплаты единовременной премии в конце календарного года.</w:t>
      </w:r>
    </w:p>
    <w:p w:rsidR="00802C02" w:rsidRDefault="00802C02" w:rsidP="000F33D9">
      <w:pPr>
        <w:jc w:val="both"/>
        <w:rPr>
          <w:rFonts w:cs="Verdana"/>
          <w:color w:val="000000"/>
          <w:sz w:val="28"/>
          <w:szCs w:val="28"/>
        </w:rPr>
      </w:pPr>
    </w:p>
    <w:p w:rsidR="005F230D" w:rsidRDefault="005F230D" w:rsidP="005F230D">
      <w:pPr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 xml:space="preserve">4. Порядок формирования фонда оплаты труда </w:t>
      </w:r>
    </w:p>
    <w:p w:rsidR="005F230D" w:rsidRDefault="005F230D" w:rsidP="005F230D">
      <w:pPr>
        <w:jc w:val="center"/>
        <w:rPr>
          <w:b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 xml:space="preserve">работников </w:t>
      </w:r>
      <w:r w:rsidRPr="00DE3BF8">
        <w:rPr>
          <w:b/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b/>
          <w:sz w:val="28"/>
          <w:szCs w:val="28"/>
        </w:rPr>
        <w:t>Новотаманская</w:t>
      </w:r>
      <w:proofErr w:type="spellEnd"/>
      <w:r w:rsidRPr="00DE3BF8">
        <w:rPr>
          <w:b/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</w:p>
    <w:p w:rsidR="000B4B00" w:rsidRPr="00802C02" w:rsidRDefault="000B4B00" w:rsidP="005F230D">
      <w:pPr>
        <w:jc w:val="center"/>
        <w:rPr>
          <w:rFonts w:cs="Verdana"/>
          <w:b/>
          <w:bCs/>
          <w:color w:val="000000"/>
          <w:sz w:val="28"/>
          <w:szCs w:val="28"/>
        </w:rPr>
      </w:pPr>
    </w:p>
    <w:p w:rsidR="005F230D" w:rsidRDefault="005F230D" w:rsidP="005F23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6971B1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Г</w:t>
      </w:r>
      <w:r>
        <w:rPr>
          <w:sz w:val="28"/>
          <w:szCs w:val="28"/>
        </w:rPr>
        <w:t xml:space="preserve">одовой фонд оплаты труда </w:t>
      </w:r>
      <w:r>
        <w:rPr>
          <w:rFonts w:cs="Verdana"/>
          <w:color w:val="000000"/>
          <w:sz w:val="28"/>
          <w:szCs w:val="28"/>
        </w:rPr>
        <w:t xml:space="preserve">работников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 w:rsidR="003A5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формируется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5F230D" w:rsidRDefault="005F230D" w:rsidP="005F23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4.1.1. Ежемесячного  </w:t>
      </w:r>
      <w:r w:rsidRPr="005573C1">
        <w:rPr>
          <w:sz w:val="28"/>
          <w:szCs w:val="28"/>
        </w:rPr>
        <w:t>оклада</w:t>
      </w:r>
      <w:r>
        <w:rPr>
          <w:sz w:val="28"/>
          <w:szCs w:val="28"/>
        </w:rPr>
        <w:t xml:space="preserve"> – в размере </w:t>
      </w:r>
      <w:r w:rsidRPr="005F230D">
        <w:rPr>
          <w:sz w:val="28"/>
          <w:szCs w:val="28"/>
        </w:rPr>
        <w:t>двенадцати</w:t>
      </w:r>
      <w:r>
        <w:rPr>
          <w:sz w:val="28"/>
          <w:szCs w:val="28"/>
        </w:rPr>
        <w:t xml:space="preserve"> должностных окладов в год;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4.1.2. Ежемесячной надбавки к должностному окладу за сложность и напряженность труда – в размере до  </w:t>
      </w:r>
      <w:r w:rsidR="00802C02">
        <w:rPr>
          <w:rFonts w:cs="Verdana"/>
          <w:color w:val="000000"/>
          <w:sz w:val="28"/>
          <w:szCs w:val="28"/>
        </w:rPr>
        <w:t xml:space="preserve">восемнадцати 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4.1.3</w:t>
      </w:r>
      <w:r w:rsidRPr="005573C1">
        <w:rPr>
          <w:rFonts w:cs="Verdana"/>
          <w:color w:val="000000"/>
          <w:sz w:val="28"/>
          <w:szCs w:val="28"/>
        </w:rPr>
        <w:t>. Премий по результатам работы</w:t>
      </w:r>
      <w:r>
        <w:rPr>
          <w:rFonts w:cs="Verdana"/>
          <w:color w:val="000000"/>
          <w:sz w:val="28"/>
          <w:szCs w:val="28"/>
        </w:rPr>
        <w:t xml:space="preserve"> за месяц (квартал) и год:</w:t>
      </w:r>
    </w:p>
    <w:p w:rsidR="005F230D" w:rsidRDefault="005F230D" w:rsidP="005F230D">
      <w:pPr>
        <w:ind w:firstLine="708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lastRenderedPageBreak/>
        <w:t xml:space="preserve"> – в размере </w:t>
      </w:r>
      <w:r w:rsidRPr="005F230D">
        <w:rPr>
          <w:rFonts w:cs="Verdana"/>
          <w:color w:val="000000"/>
          <w:sz w:val="28"/>
          <w:szCs w:val="28"/>
        </w:rPr>
        <w:t xml:space="preserve">до </w:t>
      </w:r>
      <w:r w:rsidR="00802C02">
        <w:rPr>
          <w:rFonts w:cs="Verdana"/>
          <w:color w:val="000000"/>
          <w:sz w:val="28"/>
          <w:szCs w:val="28"/>
        </w:rPr>
        <w:t xml:space="preserve">восемнадцати 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4.1.4. Ежемесячного  денежного поощрения - в размере до </w:t>
      </w:r>
      <w:r w:rsidR="00802C02">
        <w:rPr>
          <w:rFonts w:cs="Verdana"/>
          <w:color w:val="000000"/>
          <w:sz w:val="28"/>
          <w:szCs w:val="28"/>
        </w:rPr>
        <w:t>восемнадцати</w:t>
      </w:r>
      <w:r>
        <w:rPr>
          <w:rFonts w:cs="Verdana"/>
          <w:color w:val="000000"/>
          <w:sz w:val="28"/>
          <w:szCs w:val="28"/>
        </w:rPr>
        <w:t xml:space="preserve"> должностных окладов.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4.1.5. Единовременной  выплаты при предоставлении ежегодного оплачиваемого отпуска и материальной помощи -  в  размере четырех должностных окладов.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4.2. Итого предельный годовой фонд оплаты труда Работников составляет: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- </w:t>
      </w:r>
      <w:r w:rsidR="00802C02">
        <w:rPr>
          <w:rFonts w:cs="Verdana"/>
          <w:color w:val="000000"/>
          <w:sz w:val="28"/>
          <w:szCs w:val="28"/>
        </w:rPr>
        <w:t>семьдесят</w:t>
      </w:r>
      <w:r>
        <w:rPr>
          <w:rFonts w:cs="Verdana"/>
          <w:color w:val="000000"/>
          <w:sz w:val="28"/>
          <w:szCs w:val="28"/>
        </w:rPr>
        <w:t xml:space="preserve"> должностных окладов в год на каждого Работника (Приложение № 2).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ab/>
        <w:t>4.3.</w:t>
      </w:r>
      <w:r>
        <w:rPr>
          <w:rFonts w:cs="Verdana"/>
          <w:color w:val="000000"/>
          <w:sz w:val="28"/>
          <w:szCs w:val="28"/>
        </w:rPr>
        <w:t xml:space="preserve"> Оплата труда  </w:t>
      </w:r>
      <w:r w:rsidRPr="007F704B">
        <w:rPr>
          <w:sz w:val="28"/>
          <w:szCs w:val="28"/>
        </w:rPr>
        <w:t xml:space="preserve">работников,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района, </w:t>
      </w:r>
      <w:r>
        <w:rPr>
          <w:rFonts w:cs="Verdana"/>
          <w:color w:val="000000"/>
          <w:sz w:val="28"/>
          <w:szCs w:val="28"/>
        </w:rPr>
        <w:t xml:space="preserve">производится за счет и в пределах </w:t>
      </w:r>
      <w:proofErr w:type="gramStart"/>
      <w:r>
        <w:rPr>
          <w:rFonts w:cs="Verdana"/>
          <w:color w:val="000000"/>
          <w:sz w:val="28"/>
          <w:szCs w:val="28"/>
        </w:rPr>
        <w:t xml:space="preserve">средств фонда оплаты труда работников </w:t>
      </w:r>
      <w:r w:rsidRPr="00DE3BF8">
        <w:rPr>
          <w:sz w:val="28"/>
          <w:szCs w:val="28"/>
        </w:rPr>
        <w:t>муниципального казенного</w:t>
      </w:r>
      <w:proofErr w:type="gramEnd"/>
      <w:r w:rsidRPr="00DE3BF8">
        <w:rPr>
          <w:sz w:val="28"/>
          <w:szCs w:val="28"/>
        </w:rPr>
        <w:t xml:space="preserve">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sz w:val="28"/>
          <w:szCs w:val="28"/>
        </w:rPr>
        <w:t>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 xml:space="preserve">4.4. Директор </w:t>
      </w:r>
      <w:r w:rsidRPr="00DE3BF8">
        <w:rPr>
          <w:sz w:val="28"/>
          <w:szCs w:val="28"/>
        </w:rPr>
        <w:t>муниципального казенного   учреждения «</w:t>
      </w:r>
      <w:proofErr w:type="spellStart"/>
      <w:r w:rsidRPr="00DE3BF8">
        <w:rPr>
          <w:sz w:val="28"/>
          <w:szCs w:val="28"/>
        </w:rPr>
        <w:t>Новотаманская</w:t>
      </w:r>
      <w:proofErr w:type="spellEnd"/>
      <w:r w:rsidRPr="00DE3BF8">
        <w:rPr>
          <w:sz w:val="28"/>
          <w:szCs w:val="28"/>
        </w:rPr>
        <w:t xml:space="preserve"> централизованная бухгалтерия» Новотаманского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 xml:space="preserve"> вправе перераспределять по мере необходимости денежные средства фонда оплаты труда между выплатами, предусмотренными подпунктом 3.1. пункта 3 настоящего положения.</w:t>
      </w:r>
    </w:p>
    <w:p w:rsidR="005F230D" w:rsidRDefault="005F230D" w:rsidP="005F230D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ab/>
        <w:t>4.5. Экономия установленного фонда оплаты труда по итогам года может быть использована для дополнительного премирования, оказания дополнительной материальной помощи и выплаты единовременной премии в конце календарного года.</w:t>
      </w:r>
    </w:p>
    <w:p w:rsidR="000F33D9" w:rsidRPr="00E03C6E" w:rsidRDefault="000F33D9" w:rsidP="001F693E">
      <w:pPr>
        <w:jc w:val="both"/>
        <w:rPr>
          <w:rFonts w:cs="Verdana"/>
          <w:color w:val="000000"/>
          <w:sz w:val="28"/>
          <w:szCs w:val="28"/>
        </w:rPr>
      </w:pPr>
    </w:p>
    <w:p w:rsidR="00253CAF" w:rsidRPr="00E03C6E" w:rsidRDefault="00253CAF" w:rsidP="001F693E">
      <w:pPr>
        <w:jc w:val="both"/>
        <w:rPr>
          <w:rFonts w:cs="Verdana"/>
          <w:color w:val="000000"/>
          <w:sz w:val="28"/>
          <w:szCs w:val="28"/>
        </w:rPr>
      </w:pPr>
    </w:p>
    <w:p w:rsidR="00482AA2" w:rsidRDefault="00482AA2" w:rsidP="001F693E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Начальник общего отдела</w:t>
      </w:r>
      <w:r w:rsidR="00DC65B3">
        <w:rPr>
          <w:rFonts w:cs="Verdana"/>
          <w:color w:val="000000"/>
          <w:sz w:val="28"/>
          <w:szCs w:val="28"/>
        </w:rPr>
        <w:t xml:space="preserve">                                                        </w:t>
      </w:r>
      <w:r w:rsidR="00802C02">
        <w:rPr>
          <w:rFonts w:cs="Verdana"/>
          <w:color w:val="000000"/>
          <w:sz w:val="28"/>
          <w:szCs w:val="28"/>
        </w:rPr>
        <w:t xml:space="preserve">  </w:t>
      </w:r>
      <w:r w:rsidR="00DC65B3">
        <w:rPr>
          <w:rFonts w:cs="Verdana"/>
          <w:color w:val="000000"/>
          <w:sz w:val="28"/>
          <w:szCs w:val="28"/>
        </w:rPr>
        <w:t xml:space="preserve"> Л.А.</w:t>
      </w:r>
      <w:r w:rsidR="00E03C6E">
        <w:rPr>
          <w:rFonts w:cs="Verdana"/>
          <w:color w:val="000000"/>
          <w:sz w:val="28"/>
          <w:szCs w:val="28"/>
        </w:rPr>
        <w:t xml:space="preserve"> </w:t>
      </w:r>
      <w:bookmarkStart w:id="0" w:name="_GoBack"/>
      <w:bookmarkEnd w:id="0"/>
      <w:r w:rsidR="00DC65B3">
        <w:rPr>
          <w:rFonts w:cs="Verdana"/>
          <w:color w:val="000000"/>
          <w:sz w:val="28"/>
          <w:szCs w:val="28"/>
        </w:rPr>
        <w:t>Золотарева</w:t>
      </w:r>
    </w:p>
    <w:sectPr w:rsidR="00482AA2" w:rsidSect="00CB50EA">
      <w:headerReference w:type="even" r:id="rId7"/>
      <w:headerReference w:type="default" r:id="rId8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E62" w:rsidRDefault="00083E62">
      <w:r>
        <w:separator/>
      </w:r>
    </w:p>
  </w:endnote>
  <w:endnote w:type="continuationSeparator" w:id="0">
    <w:p w:rsidR="00083E62" w:rsidRDefault="00083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E62" w:rsidRDefault="00083E62">
      <w:r>
        <w:separator/>
      </w:r>
    </w:p>
  </w:footnote>
  <w:footnote w:type="continuationSeparator" w:id="0">
    <w:p w:rsidR="00083E62" w:rsidRDefault="00083E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CAF" w:rsidRDefault="006E7726" w:rsidP="00234F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3C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3CAF" w:rsidRDefault="00253C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CAF" w:rsidRDefault="006E7726" w:rsidP="00234F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3C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121F">
      <w:rPr>
        <w:rStyle w:val="a5"/>
        <w:noProof/>
      </w:rPr>
      <w:t>6</w:t>
    </w:r>
    <w:r>
      <w:rPr>
        <w:rStyle w:val="a5"/>
      </w:rPr>
      <w:fldChar w:fldCharType="end"/>
    </w:r>
  </w:p>
  <w:p w:rsidR="00253CAF" w:rsidRDefault="00253C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D1547"/>
    <w:multiLevelType w:val="hybridMultilevel"/>
    <w:tmpl w:val="FD6EE7E2"/>
    <w:lvl w:ilvl="0" w:tplc="4C1AE5CA">
      <w:start w:val="1"/>
      <w:numFmt w:val="decimal"/>
      <w:lvlText w:val="%1."/>
      <w:lvlJc w:val="center"/>
      <w:pPr>
        <w:tabs>
          <w:tab w:val="num" w:pos="947"/>
        </w:tabs>
        <w:ind w:left="851" w:hanging="73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DD3C61"/>
    <w:multiLevelType w:val="hybridMultilevel"/>
    <w:tmpl w:val="944A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A17"/>
    <w:rsid w:val="00027144"/>
    <w:rsid w:val="00083E62"/>
    <w:rsid w:val="00094632"/>
    <w:rsid w:val="000B4B00"/>
    <w:rsid w:val="000B743B"/>
    <w:rsid w:val="000D7F37"/>
    <w:rsid w:val="000F33D9"/>
    <w:rsid w:val="00130DED"/>
    <w:rsid w:val="00152B2F"/>
    <w:rsid w:val="00155DAD"/>
    <w:rsid w:val="00164463"/>
    <w:rsid w:val="001732B2"/>
    <w:rsid w:val="001744C1"/>
    <w:rsid w:val="001756C1"/>
    <w:rsid w:val="00190F69"/>
    <w:rsid w:val="00194CB1"/>
    <w:rsid w:val="001C3C7D"/>
    <w:rsid w:val="001C6CC8"/>
    <w:rsid w:val="001F693E"/>
    <w:rsid w:val="0021584B"/>
    <w:rsid w:val="002234A1"/>
    <w:rsid w:val="0022696A"/>
    <w:rsid w:val="00234F32"/>
    <w:rsid w:val="0024103A"/>
    <w:rsid w:val="002463BC"/>
    <w:rsid w:val="00253CAF"/>
    <w:rsid w:val="002669EE"/>
    <w:rsid w:val="002950E2"/>
    <w:rsid w:val="002B121F"/>
    <w:rsid w:val="002E669F"/>
    <w:rsid w:val="00334086"/>
    <w:rsid w:val="00374775"/>
    <w:rsid w:val="003A52F1"/>
    <w:rsid w:val="003C521E"/>
    <w:rsid w:val="003D62E8"/>
    <w:rsid w:val="00403858"/>
    <w:rsid w:val="00445E10"/>
    <w:rsid w:val="00482AA2"/>
    <w:rsid w:val="004E0CA0"/>
    <w:rsid w:val="004E583D"/>
    <w:rsid w:val="004F38A5"/>
    <w:rsid w:val="004F3C47"/>
    <w:rsid w:val="00502B14"/>
    <w:rsid w:val="00520B8F"/>
    <w:rsid w:val="00526377"/>
    <w:rsid w:val="00530561"/>
    <w:rsid w:val="00531BFC"/>
    <w:rsid w:val="005573C1"/>
    <w:rsid w:val="00562074"/>
    <w:rsid w:val="00564739"/>
    <w:rsid w:val="005A6792"/>
    <w:rsid w:val="005B395F"/>
    <w:rsid w:val="005B7389"/>
    <w:rsid w:val="005E3A17"/>
    <w:rsid w:val="005F230D"/>
    <w:rsid w:val="005F2C15"/>
    <w:rsid w:val="00606161"/>
    <w:rsid w:val="00665446"/>
    <w:rsid w:val="0067621C"/>
    <w:rsid w:val="00686834"/>
    <w:rsid w:val="00694F28"/>
    <w:rsid w:val="006A75A8"/>
    <w:rsid w:val="006B3F44"/>
    <w:rsid w:val="006C6ADF"/>
    <w:rsid w:val="006D3BA0"/>
    <w:rsid w:val="006E008A"/>
    <w:rsid w:val="006E55AF"/>
    <w:rsid w:val="006E7726"/>
    <w:rsid w:val="0074186E"/>
    <w:rsid w:val="0078696C"/>
    <w:rsid w:val="007C201B"/>
    <w:rsid w:val="007E010D"/>
    <w:rsid w:val="007F704B"/>
    <w:rsid w:val="00802C02"/>
    <w:rsid w:val="00803ACD"/>
    <w:rsid w:val="00810DAA"/>
    <w:rsid w:val="00871F67"/>
    <w:rsid w:val="00886223"/>
    <w:rsid w:val="00886C3B"/>
    <w:rsid w:val="008B724D"/>
    <w:rsid w:val="008C597B"/>
    <w:rsid w:val="008F2A73"/>
    <w:rsid w:val="00936798"/>
    <w:rsid w:val="00975A9E"/>
    <w:rsid w:val="009C6AB5"/>
    <w:rsid w:val="009E1069"/>
    <w:rsid w:val="00A02996"/>
    <w:rsid w:val="00A0451D"/>
    <w:rsid w:val="00A40667"/>
    <w:rsid w:val="00A47CF2"/>
    <w:rsid w:val="00A637A8"/>
    <w:rsid w:val="00A804F4"/>
    <w:rsid w:val="00A962EE"/>
    <w:rsid w:val="00B024EC"/>
    <w:rsid w:val="00B17FE0"/>
    <w:rsid w:val="00B238F9"/>
    <w:rsid w:val="00B34488"/>
    <w:rsid w:val="00B90650"/>
    <w:rsid w:val="00BA01BE"/>
    <w:rsid w:val="00BC4031"/>
    <w:rsid w:val="00BD15B8"/>
    <w:rsid w:val="00BD4350"/>
    <w:rsid w:val="00BE6487"/>
    <w:rsid w:val="00C05B53"/>
    <w:rsid w:val="00C07683"/>
    <w:rsid w:val="00C25487"/>
    <w:rsid w:val="00C742A6"/>
    <w:rsid w:val="00C778B8"/>
    <w:rsid w:val="00C86820"/>
    <w:rsid w:val="00CA0AA8"/>
    <w:rsid w:val="00CA1578"/>
    <w:rsid w:val="00CA29C4"/>
    <w:rsid w:val="00CB50EA"/>
    <w:rsid w:val="00D24B85"/>
    <w:rsid w:val="00D4443D"/>
    <w:rsid w:val="00D55F3C"/>
    <w:rsid w:val="00D66F2F"/>
    <w:rsid w:val="00D72000"/>
    <w:rsid w:val="00D81035"/>
    <w:rsid w:val="00DA1F3D"/>
    <w:rsid w:val="00DC65B3"/>
    <w:rsid w:val="00DD1D68"/>
    <w:rsid w:val="00DE3BF8"/>
    <w:rsid w:val="00E03C6E"/>
    <w:rsid w:val="00E14A55"/>
    <w:rsid w:val="00E71556"/>
    <w:rsid w:val="00E8470E"/>
    <w:rsid w:val="00E934BA"/>
    <w:rsid w:val="00E93F11"/>
    <w:rsid w:val="00EC4A04"/>
    <w:rsid w:val="00EC4EE1"/>
    <w:rsid w:val="00EE1A21"/>
    <w:rsid w:val="00F209D4"/>
    <w:rsid w:val="00F276CD"/>
    <w:rsid w:val="00F643A4"/>
    <w:rsid w:val="00FA7424"/>
    <w:rsid w:val="00FB5D7D"/>
    <w:rsid w:val="00FD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F693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F693E"/>
  </w:style>
  <w:style w:type="paragraph" w:styleId="a6">
    <w:name w:val="footer"/>
    <w:basedOn w:val="a"/>
    <w:rsid w:val="00234F32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unhideWhenUsed/>
    <w:rsid w:val="00E03C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03C6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A52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</dc:creator>
  <cp:lastModifiedBy>Windows</cp:lastModifiedBy>
  <cp:revision>22</cp:revision>
  <cp:lastPrinted>2024-01-16T13:19:00Z</cp:lastPrinted>
  <dcterms:created xsi:type="dcterms:W3CDTF">2007-08-13T08:01:00Z</dcterms:created>
  <dcterms:modified xsi:type="dcterms:W3CDTF">2024-01-16T13:20:00Z</dcterms:modified>
</cp:coreProperties>
</file>