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38A" w:rsidRPr="0037390B" w:rsidRDefault="007B138A" w:rsidP="007B138A">
      <w:pPr>
        <w:ind w:left="5103"/>
        <w:jc w:val="center"/>
        <w:rPr>
          <w:sz w:val="28"/>
          <w:szCs w:val="28"/>
        </w:rPr>
      </w:pPr>
      <w:r>
        <w:rPr>
          <w:sz w:val="28"/>
          <w:szCs w:val="28"/>
        </w:rPr>
        <w:t>ПРИЛОЖЕНИЕ</w:t>
      </w:r>
    </w:p>
    <w:p w:rsidR="007B138A" w:rsidRPr="0037390B" w:rsidRDefault="007B138A" w:rsidP="007B138A">
      <w:pPr>
        <w:ind w:left="5103"/>
        <w:jc w:val="center"/>
        <w:rPr>
          <w:sz w:val="28"/>
          <w:szCs w:val="28"/>
        </w:rPr>
      </w:pPr>
      <w:r w:rsidRPr="0037390B">
        <w:rPr>
          <w:sz w:val="28"/>
          <w:szCs w:val="28"/>
        </w:rPr>
        <w:t>к решению</w:t>
      </w:r>
      <w:r>
        <w:rPr>
          <w:b/>
          <w:sz w:val="28"/>
          <w:szCs w:val="28"/>
        </w:rPr>
        <w:t xml:space="preserve"> </w:t>
      </w:r>
      <w:r w:rsidR="003A3C01" w:rsidRPr="003A3C01">
        <w:rPr>
          <w:sz w:val="28"/>
          <w:szCs w:val="28"/>
          <w:lang w:val="en-US"/>
        </w:rPr>
        <w:t>XL</w:t>
      </w:r>
      <w:r w:rsidR="003A3C01">
        <w:rPr>
          <w:b/>
          <w:sz w:val="28"/>
          <w:szCs w:val="28"/>
        </w:rPr>
        <w:t xml:space="preserve"> </w:t>
      </w:r>
      <w:r w:rsidRPr="0037390B">
        <w:rPr>
          <w:sz w:val="28"/>
          <w:szCs w:val="28"/>
        </w:rPr>
        <w:t>сессии</w:t>
      </w:r>
    </w:p>
    <w:p w:rsidR="003A3C01" w:rsidRDefault="007B138A" w:rsidP="007B138A">
      <w:pPr>
        <w:ind w:left="5103"/>
        <w:jc w:val="center"/>
        <w:rPr>
          <w:sz w:val="28"/>
          <w:szCs w:val="28"/>
        </w:rPr>
      </w:pPr>
      <w:r w:rsidRPr="0037390B">
        <w:rPr>
          <w:sz w:val="28"/>
          <w:szCs w:val="28"/>
        </w:rPr>
        <w:t xml:space="preserve">Совета </w:t>
      </w:r>
      <w:proofErr w:type="spellStart"/>
      <w:r>
        <w:rPr>
          <w:sz w:val="28"/>
          <w:szCs w:val="28"/>
        </w:rPr>
        <w:t>Новотаманского</w:t>
      </w:r>
      <w:proofErr w:type="spellEnd"/>
    </w:p>
    <w:p w:rsidR="007B138A" w:rsidRPr="0037390B" w:rsidRDefault="007B138A" w:rsidP="007B138A">
      <w:pPr>
        <w:ind w:left="5103"/>
        <w:jc w:val="center"/>
        <w:rPr>
          <w:sz w:val="28"/>
          <w:szCs w:val="28"/>
        </w:rPr>
      </w:pPr>
      <w:r w:rsidRPr="0037390B">
        <w:rPr>
          <w:sz w:val="28"/>
          <w:szCs w:val="28"/>
        </w:rPr>
        <w:t xml:space="preserve"> сельского  поселения</w:t>
      </w:r>
    </w:p>
    <w:p w:rsidR="007B138A" w:rsidRPr="0037390B" w:rsidRDefault="007B138A" w:rsidP="007B138A">
      <w:pPr>
        <w:ind w:left="5103"/>
        <w:jc w:val="center"/>
        <w:rPr>
          <w:sz w:val="28"/>
          <w:szCs w:val="28"/>
        </w:rPr>
      </w:pPr>
      <w:r>
        <w:rPr>
          <w:sz w:val="28"/>
          <w:szCs w:val="28"/>
        </w:rPr>
        <w:t>Т</w:t>
      </w:r>
      <w:r w:rsidRPr="0037390B">
        <w:rPr>
          <w:sz w:val="28"/>
          <w:szCs w:val="28"/>
        </w:rPr>
        <w:t xml:space="preserve">емрюкского района  </w:t>
      </w:r>
      <w:r>
        <w:rPr>
          <w:sz w:val="28"/>
          <w:szCs w:val="28"/>
          <w:lang w:val="en-US"/>
        </w:rPr>
        <w:t>IV</w:t>
      </w:r>
      <w:r>
        <w:rPr>
          <w:sz w:val="28"/>
          <w:szCs w:val="28"/>
        </w:rPr>
        <w:t xml:space="preserve"> </w:t>
      </w:r>
      <w:r w:rsidRPr="0037390B">
        <w:rPr>
          <w:sz w:val="28"/>
          <w:szCs w:val="28"/>
        </w:rPr>
        <w:t>созыва</w:t>
      </w:r>
    </w:p>
    <w:p w:rsidR="007B138A" w:rsidRPr="002E5DE6" w:rsidRDefault="007B138A" w:rsidP="007B138A">
      <w:pPr>
        <w:ind w:left="5103"/>
        <w:jc w:val="center"/>
        <w:rPr>
          <w:sz w:val="28"/>
          <w:szCs w:val="28"/>
        </w:rPr>
      </w:pPr>
      <w:r w:rsidRPr="002E5DE6">
        <w:rPr>
          <w:sz w:val="28"/>
          <w:szCs w:val="28"/>
        </w:rPr>
        <w:t xml:space="preserve">от </w:t>
      </w:r>
      <w:r w:rsidR="003A3C01">
        <w:rPr>
          <w:sz w:val="28"/>
          <w:szCs w:val="28"/>
        </w:rPr>
        <w:t xml:space="preserve">20 ноября 2021 года </w:t>
      </w:r>
      <w:r w:rsidRPr="002E5DE6">
        <w:rPr>
          <w:sz w:val="28"/>
          <w:szCs w:val="28"/>
        </w:rPr>
        <w:t>№</w:t>
      </w:r>
      <w:r w:rsidR="003A3C01">
        <w:rPr>
          <w:sz w:val="28"/>
          <w:szCs w:val="28"/>
        </w:rPr>
        <w:t xml:space="preserve"> 133</w:t>
      </w:r>
    </w:p>
    <w:p w:rsidR="007B138A" w:rsidRDefault="007B138A" w:rsidP="007B138A">
      <w:pPr>
        <w:pStyle w:val="formattext"/>
        <w:spacing w:before="0" w:beforeAutospacing="0" w:after="0" w:afterAutospacing="0"/>
        <w:ind w:firstLine="480"/>
        <w:jc w:val="center"/>
        <w:textAlignment w:val="baseline"/>
        <w:rPr>
          <w:b/>
          <w:bCs/>
          <w:sz w:val="28"/>
          <w:szCs w:val="28"/>
        </w:rPr>
      </w:pPr>
      <w:r w:rsidRPr="00BA77B3">
        <w:rPr>
          <w:color w:val="444444"/>
          <w:sz w:val="28"/>
          <w:szCs w:val="28"/>
        </w:rPr>
        <w:br/>
      </w:r>
    </w:p>
    <w:p w:rsidR="007B138A" w:rsidRPr="00BA77B3" w:rsidRDefault="007B138A" w:rsidP="007B138A">
      <w:pPr>
        <w:pStyle w:val="formattext"/>
        <w:spacing w:before="0" w:beforeAutospacing="0" w:after="0" w:afterAutospacing="0"/>
        <w:ind w:firstLine="480"/>
        <w:jc w:val="center"/>
        <w:textAlignment w:val="baseline"/>
        <w:rPr>
          <w:b/>
          <w:bCs/>
          <w:sz w:val="28"/>
          <w:szCs w:val="28"/>
        </w:rPr>
      </w:pPr>
      <w:r>
        <w:rPr>
          <w:b/>
          <w:bCs/>
          <w:sz w:val="28"/>
          <w:szCs w:val="28"/>
        </w:rPr>
        <w:t>ПОЛОЖЕНИЕ</w:t>
      </w:r>
    </w:p>
    <w:p w:rsidR="007B138A" w:rsidRDefault="007B138A" w:rsidP="007B138A">
      <w:pPr>
        <w:pStyle w:val="formattext"/>
        <w:spacing w:before="0" w:beforeAutospacing="0" w:after="0" w:afterAutospacing="0"/>
        <w:jc w:val="center"/>
        <w:textAlignment w:val="baseline"/>
        <w:rPr>
          <w:sz w:val="28"/>
          <w:szCs w:val="28"/>
        </w:rPr>
      </w:pPr>
      <w:r w:rsidRPr="00BA77B3">
        <w:rPr>
          <w:b/>
          <w:bCs/>
          <w:sz w:val="28"/>
          <w:szCs w:val="28"/>
        </w:rPr>
        <w:t xml:space="preserve">об осуществлении муниципального контроля в сфере благоустройства на территории </w:t>
      </w:r>
      <w:r>
        <w:rPr>
          <w:b/>
          <w:bCs/>
          <w:sz w:val="28"/>
          <w:szCs w:val="28"/>
        </w:rPr>
        <w:t xml:space="preserve"> Новотаманского сельского поселения Темрюкского района</w:t>
      </w:r>
      <w:r w:rsidRPr="00BA77B3">
        <w:rPr>
          <w:sz w:val="28"/>
          <w:szCs w:val="28"/>
        </w:rPr>
        <w:br/>
      </w:r>
    </w:p>
    <w:p w:rsidR="007B138A" w:rsidRPr="00BA77B3" w:rsidRDefault="007B138A" w:rsidP="007B138A">
      <w:pPr>
        <w:pStyle w:val="formattext"/>
        <w:spacing w:before="0" w:beforeAutospacing="0" w:after="0" w:afterAutospacing="0"/>
        <w:jc w:val="center"/>
        <w:textAlignment w:val="baseline"/>
        <w:rPr>
          <w:sz w:val="28"/>
          <w:szCs w:val="28"/>
        </w:rPr>
      </w:pPr>
    </w:p>
    <w:p w:rsidR="007B138A" w:rsidRDefault="007B138A" w:rsidP="007B138A">
      <w:pPr>
        <w:pStyle w:val="3"/>
        <w:numPr>
          <w:ilvl w:val="0"/>
          <w:numId w:val="1"/>
        </w:numPr>
        <w:textAlignment w:val="baseline"/>
        <w:rPr>
          <w:szCs w:val="28"/>
        </w:rPr>
      </w:pPr>
      <w:r w:rsidRPr="00BA77B3">
        <w:rPr>
          <w:szCs w:val="28"/>
        </w:rPr>
        <w:t>Общие положения</w:t>
      </w:r>
    </w:p>
    <w:p w:rsidR="007B138A" w:rsidRPr="007B138A" w:rsidRDefault="007B138A" w:rsidP="007B138A"/>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1.1. Положение </w:t>
      </w:r>
      <w:hyperlink r:id="rId7" w:anchor="65C0IR" w:history="1">
        <w:r w:rsidRPr="007B138A">
          <w:rPr>
            <w:rStyle w:val="a8"/>
            <w:bCs/>
            <w:color w:val="auto"/>
            <w:sz w:val="28"/>
            <w:szCs w:val="28"/>
            <w:u w:val="none"/>
          </w:rPr>
          <w:t>об осуществлении муниципального контроля</w:t>
        </w:r>
      </w:hyperlink>
      <w:hyperlink r:id="rId8" w:anchor="65C0IR" w:history="1">
        <w:r w:rsidRPr="007B138A">
          <w:rPr>
            <w:rStyle w:val="a8"/>
            <w:bCs/>
            <w:color w:val="auto"/>
            <w:sz w:val="28"/>
            <w:szCs w:val="28"/>
            <w:u w:val="none"/>
          </w:rPr>
          <w:t xml:space="preserve"> об осуществлении муниципального контроля в сфере благоустройства на территории </w:t>
        </w:r>
      </w:hyperlink>
      <w:r w:rsidRPr="007B138A">
        <w:rPr>
          <w:sz w:val="28"/>
          <w:szCs w:val="28"/>
        </w:rPr>
        <w:t xml:space="preserve">Новотаманского сельского поселения Темрюкского района (далее - Положение) определяет правила организации и осуществления деятельности </w:t>
      </w:r>
      <w:r w:rsidRPr="007B138A">
        <w:rPr>
          <w:bCs/>
          <w:sz w:val="28"/>
          <w:szCs w:val="28"/>
        </w:rPr>
        <w:t>Новотаманского</w:t>
      </w:r>
      <w:r w:rsidRPr="007B138A">
        <w:rPr>
          <w:sz w:val="28"/>
          <w:szCs w:val="28"/>
        </w:rPr>
        <w:t xml:space="preserve"> сельского поселения соблюдения юридическими лицами, индивидуальными предпринимателями, гражданами в сфере благоустройства требований законодательства, за нарушение которых законодательством Российской Федерации предусмотрена административная и иные виды ответственности (далее - муниципальный контроль).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1.2. Предметом муниципального контроля на территории Новотаманского сельского поселения Темрюкского района</w:t>
      </w:r>
      <w:r w:rsidRPr="007B138A">
        <w:rPr>
          <w:bCs/>
          <w:sz w:val="28"/>
          <w:szCs w:val="28"/>
        </w:rPr>
        <w:t xml:space="preserve"> является</w:t>
      </w:r>
      <w:r w:rsidRPr="007B138A">
        <w:rPr>
          <w:sz w:val="28"/>
          <w:szCs w:val="28"/>
        </w:rPr>
        <w:t>: 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Российской Федерации и иными нормативными правовыми актами в сфере благоустройства, (далее - обязательные требования), за нарушение которых законодательством Российской Федерации, предусмотрена административная и иные виды ответственности; соблюдение контролируемыми лицами требований, содержащихся в разрешительных документах, и требований документов, исполнение которых является необходимым в соответствии с законодательством Российской Федерации; исполнение контролируемыми лицами решений, принимаемых по результатам контрольных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1.3. Муниципальный контроль в  сфере благоустройства на территории Новотаманского сельского поселения Темрюкского района осуществляется Администрацией </w:t>
      </w:r>
      <w:r w:rsidRPr="007B138A">
        <w:rPr>
          <w:bCs/>
          <w:sz w:val="28"/>
          <w:szCs w:val="28"/>
        </w:rPr>
        <w:t>Новотаманского</w:t>
      </w:r>
      <w:r w:rsidRPr="007B138A">
        <w:rPr>
          <w:sz w:val="28"/>
          <w:szCs w:val="28"/>
        </w:rPr>
        <w:t xml:space="preserve"> сельского поселения (далее - уполномоченный орган).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1.4. Уполномоченный орган при осуществлении муниципального контроля проводит контрольные (надзорные) мероприятия из числа, предусмотренных </w:t>
      </w:r>
      <w:hyperlink r:id="rId9"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 (далее - контрольные (надзорные)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1.5.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1.6. Объектами муниципального контроля являются объекты и элементы благоустройства, находящиеся на территории Новотаманского сельского поселения Темрюкского района (далее - объекты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1.7. Уполномоченный орган обеспечивает учет объектов контроля в рамках осуществления муниципального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1.8. Муниципальный контроль осуществляется в соответствии с:</w:t>
      </w:r>
    </w:p>
    <w:p w:rsidR="007B138A" w:rsidRPr="007B138A" w:rsidRDefault="007B138A" w:rsidP="007B1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Calibri"/>
          <w:sz w:val="28"/>
          <w:szCs w:val="28"/>
        </w:rPr>
      </w:pPr>
      <w:r w:rsidRPr="007B138A">
        <w:rPr>
          <w:sz w:val="28"/>
          <w:szCs w:val="28"/>
        </w:rPr>
        <w:t>1.8.1. Конституцией Российской Федерации</w:t>
      </w:r>
    </w:p>
    <w:p w:rsidR="007B138A" w:rsidRPr="007B138A" w:rsidRDefault="007B138A" w:rsidP="007B1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7B138A">
        <w:rPr>
          <w:sz w:val="28"/>
          <w:szCs w:val="28"/>
        </w:rPr>
        <w:t>1.8.2. Кодексом Российской Федерации об административных правонарушениях.</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1.8.3. </w:t>
      </w:r>
      <w:hyperlink r:id="rId10" w:anchor="7D20K3" w:history="1">
        <w:r w:rsidRPr="007B138A">
          <w:rPr>
            <w:rStyle w:val="a8"/>
            <w:color w:val="auto"/>
            <w:sz w:val="28"/>
            <w:szCs w:val="28"/>
            <w:u w:val="none"/>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1.8.4.</w:t>
      </w:r>
      <w:hyperlink r:id="rId11"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ind w:right="262" w:firstLine="567"/>
        <w:jc w:val="both"/>
        <w:rPr>
          <w:sz w:val="28"/>
          <w:szCs w:val="28"/>
        </w:rPr>
      </w:pPr>
      <w:r w:rsidRPr="007B138A">
        <w:rPr>
          <w:sz w:val="28"/>
          <w:szCs w:val="28"/>
        </w:rPr>
        <w:t xml:space="preserve">1.8.5. Решением Совета </w:t>
      </w:r>
      <w:r w:rsidRPr="007B138A">
        <w:rPr>
          <w:bCs/>
          <w:sz w:val="28"/>
          <w:szCs w:val="28"/>
        </w:rPr>
        <w:t>Новотаманского</w:t>
      </w:r>
      <w:r w:rsidRPr="007B138A">
        <w:rPr>
          <w:sz w:val="28"/>
          <w:szCs w:val="28"/>
        </w:rPr>
        <w:t xml:space="preserve"> сельского поселения от 25.05.2020 года № 53 «</w:t>
      </w:r>
      <w:r w:rsidRPr="007B138A">
        <w:rPr>
          <w:bCs/>
          <w:sz w:val="28"/>
          <w:szCs w:val="28"/>
          <w:lang w:eastAsia="zh-CN"/>
        </w:rPr>
        <w:t>Об утверждении правил благоустройства и санитарного содержания территории Новотаманского сельского поселения Темрюкского района</w:t>
      </w:r>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p>
    <w:p w:rsidR="007B138A" w:rsidRPr="007B138A" w:rsidRDefault="007B138A" w:rsidP="007B138A">
      <w:pPr>
        <w:pStyle w:val="3"/>
        <w:textAlignment w:val="baseline"/>
        <w:rPr>
          <w:szCs w:val="28"/>
        </w:rPr>
      </w:pPr>
      <w:r w:rsidRPr="007B138A">
        <w:rPr>
          <w:szCs w:val="28"/>
        </w:rPr>
        <w:t>2. Порядок организации и осуществления муниципального контроля</w:t>
      </w:r>
    </w:p>
    <w:p w:rsidR="007B138A" w:rsidRPr="007B138A" w:rsidRDefault="007B138A" w:rsidP="007B138A"/>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 Муниципальный контроль осуществляется на основе системы оценки и управления рисками причинения вреда (ущерба) охраняемым законом ценностям,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 При осуществлении муниципального контроля могут проводиться: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 Профилактические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2.2.1.1. Информирование.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2.2.1.2. Обобщение правоприменительной практики.</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2.2.1.3. Объявление предостережения.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2.2.1.4. Консультирование.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2.2.1.5. Профилактический визит.</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 Контрольные (надзорные)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2.2.2.1. Инспекционный визит.</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2.2.2.2. Рейдовый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2.2.2.3. Документарная проверка.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lastRenderedPageBreak/>
        <w:t>2.2.2.4. Выездная проверка.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2.2.2.5. Выездное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2.3.1. Дата, время и место принятия решения.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2.3.2. Кем принято решение.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2.3.3. Основание проведения контрольного (надзорного)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2.3.4. Вид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2.3.6. Объект контроля, в отношении которого проводится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2.3.9. Вид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2.3.10. Перечень контрольных (надзорных) действий, совершаемых в рамках контрольного (надзорного)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2.3.11. Предмет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2.3.12. Проверочные листы, если их применение является обязательным.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2.3.13. Дата проведения контрольного (надзорного) мероприятия, в том числе срок непосредственного взаимодействия с контролируемым лицом.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2.3.14. Перечень документов, предоставление которых гражданином, организацией необходимо для оценки соблюдения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 Решение о проведении контрольного (надзорного) мероприятия принимается и подписывается Главой поселения (лицом, временно исполняющего обязанности)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2.5.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При проведении контрольных (надзорных) мероприятий используются средства фото-, видеосъемки.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2.6. От имени уполномоченного органа муниципальный контроль вправе осуществлять следующие должностные лица: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2.6.1. Глава поселения (лицо, временно исполняющее обязанности)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2.6.2.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том числе проведение профилактических мероприятий и контрольных (надзорных) мероприятий (далее также - инспектор).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2.7.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2.8.6.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2.8.8. Составлять по результатам проведенных контрольных (надзорных) мероприятий соответствующие акты.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2.8.9. Запрашивать и получать в установленном порядке сведения, материалы и документы, необходимые для осуществления своей деятельности.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2.8.11. Совершать иные действия, предусмотренные законодательством.</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2.9. Инспекторы обязаны: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 Соблюдать законодательство Российской Федерации, права и законные интересы контролируемых лиц.</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сфере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2.9.4. В пределах своих полномочий принимать меры по привлечению лиц, совершивших правонарушение в области обеспечения сохранности дорог, к ответственности.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2.9.6. Не препятствовать присутствию контролируемых лиц, их представителей, а с согласия контролируемых лиц, их представителей - присутствию Уполномоченных лиц при Президенте Российской Федерации по защите прав предпринимателей или его общественных представителей, Уполномоченного при Президенте Российской Федерации по защите прав при проведении контрольных (надзорных) мероприятий (за исключением </w:t>
      </w:r>
      <w:r w:rsidRPr="007B138A">
        <w:rPr>
          <w:sz w:val="28"/>
          <w:szCs w:val="28"/>
        </w:rPr>
        <w:lastRenderedPageBreak/>
        <w:t>контрольных (надзорных) мероприятий, при проведении которых не требуется взаимодействие контрольных (надзорных) органов с контролируемыми лицами).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2.9.11. Доказывать обоснованность своих действий при их обжаловании в порядке, установленном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2.9.14. Исполнять иные требования, предусмотренные законодательством Российской Федерации.</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2.10. Инспектор не вправе: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2.10.1. Оценивать соблюдение обязательных требований, если оценка соблюдения таких требований не относится к полномочиям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2.10.3.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w:t>
      </w:r>
      <w:r w:rsidRPr="007B138A">
        <w:rPr>
          <w:sz w:val="28"/>
          <w:szCs w:val="28"/>
        </w:rPr>
        <w:lastRenderedPageBreak/>
        <w:t>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2.10.6. Распространять информацию и сведения, полученные в результате осуществления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2.10.7. Требовать от контролируемого лица представления документов, информации ранее даты начала проведения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2.10.9. Превышать установленные сроки проведения контрольных (надзорных)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2.11. Организация проведения плановых контрольных (надзорных)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2.11.1. Плановые контрольные (надзорные) мероприятия проводятся в форме выездной проверки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уполномоченным органом и подлежащего согласованию с органами прокуратуры.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2.11.2. Включение в ежегодный план контрольных (надзорных) мероприятий осуществляется с учетом периодичности проведения плановых контрольных (надзорных) мероприятий, определяемой категорией риска.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Для объектов контроля, отнесенных к категории чрезвычайно высокого риска, максимальная частота проведения плановых контрольных (надзорных) мероприятий составляет не менее одного контрольного (надзорного) </w:t>
      </w:r>
      <w:r w:rsidRPr="007B138A">
        <w:rPr>
          <w:sz w:val="28"/>
          <w:szCs w:val="28"/>
        </w:rPr>
        <w:lastRenderedPageBreak/>
        <w:t>мероприятия в год и не более двух контрольных (надзорных) мероприятий в год.</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Для объектов контроля, отнесенных к категории высокого риска, средняя частота проведения плановых контрольных (надзорных) мероприятий составляет не менее одного контрольного (надзорного) мероприятия в 4 года и не более одного контрольного (надзорного) мероприятия в два года.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Для объектов контроля, отнесенных к категории среднего и умеренного риска, минимальная частота проведения плановых контрольных (надзорных) мероприятий составляет не менее одного контрольного (надзорного) мероприятия в 6 лет и не более одного контрольного (надзорного) мероприятия в три года.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2.12. В соответствии с оценкой риска причинения вреда (ущерба) охраняемым законом ценностям устанавливаются 5 категорий рисков:</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2.12.1. Чрезвычайно высокий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2.12.2. Высокий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2.12.3. Средний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2.12.4. Умеренный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2.12.5. Низкий риск.</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 Критериями отнесения объектов контроля к категории чрезвычайно высокого риска являются угроза причинения вреда жизни, здоровью граждан, животным, растениям, окружающей среде, объектам культурного наследия, угроза возникновения чрезвычайных ситуаций природного и техногенного характера,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2.13.1. Не соблюдение обязательных требований к фасадам и оборудованию зданий и сооружений;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2.13.2. Не соблюдение обязательных требований по благоустройству территории жилой застройки;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2.13.3.Не соблюдение обязательных требований к некапитальным нестационарным сооружениям и иным элементам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2.13.4. Не соблюдение обязательных требований по проведению работ по озеленению территорий и содержанию зеленых насаждений;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2.13.6. Не соблюдение обязательных требований проведению работ по уборке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2.13.7.Не соблюдение обязательных требований по санитарному содержанию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2.14. Критериями отнесения объектов контроля к категории высокого риска являются следующие нарушения (признаки нарушений) обязательных </w:t>
      </w:r>
      <w:r w:rsidRPr="007B138A">
        <w:rPr>
          <w:sz w:val="28"/>
          <w:szCs w:val="28"/>
        </w:rPr>
        <w:lastRenderedPageBreak/>
        <w:t>требований, включая воспрепятствование контролируемыми лицами или их представителями доступу инспекторов на объект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2.14.1. Не соблюдение обязательных требований к фасадам и оборудованию зданий и сооружений;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2.14.2. Не соблюдение обязательных требований по благоустройству территории жилой застройки;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2.14.3.Не соблюдение обязательных требований к некапитальным нестационарным сооружениям и иным элементам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2.14.4. Не соблюдение обязательных требований по проведению работ по озеленению территорий и содержанию зеленых насаждений;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2.14.6. Не соблюдение обязательных требований проведению работ по уборке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2.14.7.Не соблюдение обязательных требований по санитарному содержанию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 Критерии отнесения объектов к категории среднего риска: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2.15.1. Не соблюдение обязательных требований к фасадам и оборудованию зданий и сооружений;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2.15.2. Не соблюдение обязательных требований по благоустройству территории жилой застройки;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2.15.3.Не соблюдение обязательных требований к некапитальным нестационарным сооружениям и иным элементам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2.15.4. Не соблюдение обязательных требований по проведению работ по озеленению территорий и содержанию зеленых насаждений;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2.15.6. Не соблюдение обязательных требований проведению работ по уборке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2.15.7.Не соблюдение обязательных требований по санитарному содержанию территории.</w:t>
      </w:r>
    </w:p>
    <w:p w:rsidR="007B138A" w:rsidRPr="007B138A" w:rsidRDefault="007B138A" w:rsidP="007B138A">
      <w:pPr>
        <w:pStyle w:val="formattext"/>
        <w:spacing w:before="0" w:beforeAutospacing="0" w:after="0" w:afterAutospacing="0"/>
        <w:ind w:firstLine="482"/>
        <w:jc w:val="both"/>
        <w:textAlignment w:val="baseline"/>
        <w:rPr>
          <w:sz w:val="28"/>
          <w:szCs w:val="28"/>
        </w:rPr>
      </w:pPr>
      <w:r w:rsidRPr="007B138A">
        <w:rPr>
          <w:sz w:val="28"/>
          <w:szCs w:val="28"/>
        </w:rPr>
        <w:t>2.16. Критериями отнесения объектов контроля к категории умеренного риска являются обращения граждан, организаций, сообщения средств массовой информации, другие обращения, не отнесенные к категориям чрезвычайно высокого, высокого и среднего рисков. При отнесении объектов контроля к категории умеренного риска проводятся профилактические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Объекты контроля, отнесенные к категории умеренного риска, включаются в план профилактических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2.17. К категории низкого риска относятся объекты контроля, по которым отсутствуют критерии отнесения к категориям чрезвычайно высокого, высокого, среднего и умеренного рисков. Плановые контрольные (надзорные) </w:t>
      </w:r>
      <w:r w:rsidRPr="007B138A">
        <w:rPr>
          <w:sz w:val="28"/>
          <w:szCs w:val="28"/>
        </w:rPr>
        <w:lastRenderedPageBreak/>
        <w:t>мероприятия в отношении объектов контроля, отнесенных к категории низкого риска, не проводятся.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2.18. Уполномоченный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2.19. 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среднего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Внеплановые контрольные (надзорные) мероприятия проводятся в отношении объектов контроля, относящихся к категории чрезвычайно высокого риска.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Внеплановые контрольные (надзорные) мероприятия, за исключением выездного обследования, проводятся по основаниям, предусмотренным </w:t>
      </w:r>
      <w:hyperlink r:id="rId12"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2.20. При рассмотрении уполномоченным органом сведений о причинении вреда (ущерба) или об угрозе причинения вреда (ущерба) охраняемым законом ценностям, содержащихся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2.21. 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Pr="007B138A">
        <w:rPr>
          <w:sz w:val="28"/>
          <w:szCs w:val="28"/>
        </w:rPr>
        <w:t>прослеживаемость</w:t>
      </w:r>
      <w:proofErr w:type="spellEnd"/>
      <w:r w:rsidRPr="007B138A">
        <w:rPr>
          <w:sz w:val="28"/>
          <w:szCs w:val="28"/>
        </w:rPr>
        <w:t>, учет, автоматическую фиксацию информации, и иные сведения об объектах контроля, в том числе из открытых источников данных.</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2.22. Сбор, обработка, анализ и учет сведений об объектах контроля в целях их отнесения к категориям риска либо определения индикаторов риска </w:t>
      </w:r>
      <w:r w:rsidRPr="007B138A">
        <w:rPr>
          <w:sz w:val="28"/>
          <w:szCs w:val="28"/>
        </w:rPr>
        <w:lastRenderedPageBreak/>
        <w:t>нарушения обязательных требований осуществляются без взаимодействия с контролируемыми лицами.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2.23. В рамках осуществления муниципального контроля проводятся следующие виды контрольных (надзорных) мероприятий:</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 Требующие взаимодействия с контролируемым лицом:</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2.23.1.1. Выездная проверка.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2.23.1.2. Рейдовый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2.23.1.3. Инспекционный визит.</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2.23.1.4. Документарная проверка.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2.23.2. Не требующие взаимодействия с контролируемым лицом - выездное обследование.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 Выездная проверка: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2.24.1. Выездная проверка проводится в отношении конкретного контролируемого лица, владеющего и (или) использующего объекты контроля на территории Новотаманского сельского поселения Темрюкского района,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2.46 настоящего Положения.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7B138A">
        <w:rPr>
          <w:sz w:val="28"/>
          <w:szCs w:val="28"/>
        </w:rPr>
        <w:t>микропредприятия</w:t>
      </w:r>
      <w:proofErr w:type="spellEnd"/>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2.24.4. В ходе выездной проверки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2.24.4.1.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2.24.4.2. Досмотр.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2.24.4.3. Опрос.</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2.24.4.4. Получение письменных объяснений.</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2.24.4.5. Истребование документов.</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2.24.4.6. Экспертиза.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 Рейдовый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w:t>
      </w:r>
      <w:r w:rsidRPr="007B138A">
        <w:rPr>
          <w:sz w:val="28"/>
          <w:szCs w:val="28"/>
        </w:rPr>
        <w:lastRenderedPageBreak/>
        <w:t>(межведомственного) контрольного (надзорного) мероприятия (при необходимости).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2.25.3. В ходе рейдового осмотра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2.25.3.1.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2.25.3.2. Досмотр.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2.25.3.3. Опрос.</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2.25.3.4. Получение письменных объяснений.</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2.25.3.5. Истребование документов.</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2.25.3.6.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2.25.4. Срок взаимодействия с одним контролируемым лицом в период проведения рейдового осмотра не может превышать один рабочий день.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2.25.5. При проведении рейдового осмотра инспекторы вправе взаимодействовать с находящимися на производственных объектах гражданами.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2.26. Инспекционный визит:</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 В ходе инспекционного визита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2.26.2.1.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2.26.2.2. Опрос.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2.26.2.3.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2.26.2.4. Инструментальное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2.26.3. Инспекционный визит проводится без предварительного уведомления контролируемого лица и собственника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2.26.4.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2.26.5. Контролируемые лица или их представители обязаны обеспечить беспрепятственный доступ инспектора в здания, сооружения, помещения.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 Документарная проверка: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 В ходе документарной проверки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2.27.3.1.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2.27.3.2. Истребование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2.27.3.3.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w:t>
      </w:r>
      <w:r w:rsidRPr="007B138A">
        <w:rPr>
          <w:sz w:val="28"/>
          <w:szCs w:val="28"/>
        </w:rPr>
        <w:lastRenderedPageBreak/>
        <w:t>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вправе дополнительно представить в уполномоченный орган документы, подтверждающие достоверность ранее представленных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требуются.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 требования представить необходимые пояснения в письменной форме до момента представления указанных пояснений в уполномоченный орган.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2.27.8. Внеплановая документарная проверка проводится без согласования с органами прокуратуры.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2.28. Выбор между проведением таких контрольных (надзорных) мероприятий как выездная проверка или рейдовый осмотр осуществляется исходя из количества контролируемых лиц: в случае одного контролируемого лица -выездная проверка, если несколько - рейдовый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 Выездное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2.29.4. По результатам проведения выездного обследования решения, предусмотренные </w:t>
      </w:r>
      <w:hyperlink r:id="rId13" w:anchor="AAK0NS" w:history="1">
        <w:r w:rsidRPr="007B138A">
          <w:rPr>
            <w:rStyle w:val="a8"/>
            <w:color w:val="auto"/>
            <w:sz w:val="28"/>
            <w:szCs w:val="28"/>
            <w:u w:val="none"/>
          </w:rPr>
          <w:t>пунктами 1</w:t>
        </w:r>
      </w:hyperlink>
      <w:r w:rsidRPr="007B138A">
        <w:rPr>
          <w:sz w:val="28"/>
          <w:szCs w:val="28"/>
        </w:rPr>
        <w:t> и </w:t>
      </w:r>
      <w:hyperlink r:id="rId14" w:anchor="AAM0NT" w:history="1">
        <w:r w:rsidRPr="007B138A">
          <w:rPr>
            <w:rStyle w:val="a8"/>
            <w:color w:val="auto"/>
            <w:sz w:val="28"/>
            <w:szCs w:val="28"/>
            <w:u w:val="none"/>
          </w:rPr>
          <w:t xml:space="preserve">2 части 2 статьи 90 </w:t>
        </w:r>
        <w:hyperlink r:id="rId15" w:anchor="64U0IK" w:history="1">
          <w:r w:rsidRPr="007B138A">
            <w:rPr>
              <w:rStyle w:val="a8"/>
              <w:color w:val="auto"/>
              <w:sz w:val="28"/>
              <w:szCs w:val="28"/>
              <w:u w:val="none"/>
            </w:rPr>
            <w:t>Федерального закона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r w:rsidRPr="007B138A">
        <w:rPr>
          <w:sz w:val="28"/>
          <w:szCs w:val="28"/>
        </w:rPr>
        <w:t>, не принимаются.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2.29.5. Выездное обследование может проводиться в форме внепланового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2.30.1. 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2.30.2.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2.30.3.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6" w:anchor="AA40NM" w:history="1">
        <w:r w:rsidRPr="007B138A">
          <w:rPr>
            <w:rStyle w:val="a8"/>
            <w:color w:val="auto"/>
            <w:sz w:val="28"/>
            <w:szCs w:val="28"/>
            <w:u w:val="none"/>
          </w:rPr>
          <w:t xml:space="preserve">частью 1 статьи 95 </w:t>
        </w:r>
        <w:hyperlink r:id="rId17" w:anchor="64U0IK" w:history="1">
          <w:r w:rsidRPr="007B138A">
            <w:rPr>
              <w:rStyle w:val="a8"/>
              <w:color w:val="auto"/>
              <w:sz w:val="28"/>
              <w:szCs w:val="28"/>
              <w:u w:val="none"/>
            </w:rPr>
            <w:t>Федерального закона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8" w:anchor="A8E0NE" w:history="1">
        <w:r w:rsidRPr="007B138A">
          <w:rPr>
            <w:rStyle w:val="a8"/>
            <w:color w:val="auto"/>
            <w:sz w:val="28"/>
            <w:szCs w:val="28"/>
            <w:u w:val="none"/>
          </w:rPr>
          <w:t xml:space="preserve">частью 5 статьи 66 Федерального закона </w:t>
        </w:r>
        <w:hyperlink r:id="rId19"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2.34. При проведении контрольных (надзорных) мероприятий проверочные листы заполняются инспектором в электронной форме посредством внесения </w:t>
      </w:r>
      <w:r w:rsidRPr="007B138A">
        <w:rPr>
          <w:sz w:val="28"/>
          <w:szCs w:val="28"/>
        </w:rPr>
        <w:lastRenderedPageBreak/>
        <w:t>ответов на контрольные вопросы и заверяются усиленной квалифицированной электронной подписью инспектора.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20" w:anchor="A800NA" w:history="1">
        <w:r w:rsidRPr="007B138A">
          <w:rPr>
            <w:rStyle w:val="a8"/>
            <w:color w:val="auto"/>
            <w:sz w:val="28"/>
            <w:szCs w:val="28"/>
            <w:u w:val="none"/>
          </w:rPr>
          <w:t>статьями 76</w:t>
        </w:r>
      </w:hyperlink>
      <w:r w:rsidRPr="007B138A">
        <w:rPr>
          <w:sz w:val="28"/>
          <w:szCs w:val="28"/>
        </w:rPr>
        <w:t>-</w:t>
      </w:r>
      <w:hyperlink r:id="rId21" w:anchor="AA80NR" w:history="1">
        <w:r w:rsidRPr="007B138A">
          <w:rPr>
            <w:rStyle w:val="a8"/>
            <w:color w:val="auto"/>
            <w:sz w:val="28"/>
            <w:szCs w:val="28"/>
            <w:u w:val="none"/>
          </w:rPr>
          <w:t>80</w:t>
        </w:r>
      </w:hyperlink>
      <w:r w:rsidRPr="007B138A">
        <w:rPr>
          <w:sz w:val="28"/>
          <w:szCs w:val="28"/>
        </w:rPr>
        <w:t>, </w:t>
      </w:r>
      <w:hyperlink r:id="rId22" w:anchor="AA00NN" w:history="1">
        <w:r w:rsidRPr="007B138A">
          <w:rPr>
            <w:rStyle w:val="a8"/>
            <w:color w:val="auto"/>
            <w:sz w:val="28"/>
            <w:szCs w:val="28"/>
            <w:u w:val="none"/>
          </w:rPr>
          <w:t>82</w:t>
        </w:r>
      </w:hyperlink>
      <w:r w:rsidRPr="007B138A">
        <w:rPr>
          <w:sz w:val="28"/>
          <w:szCs w:val="28"/>
        </w:rPr>
        <w:t> и </w:t>
      </w:r>
      <w:hyperlink r:id="rId23" w:anchor="AA80NP" w:history="1">
        <w:r w:rsidRPr="007B138A">
          <w:rPr>
            <w:rStyle w:val="a8"/>
            <w:color w:val="auto"/>
            <w:sz w:val="28"/>
            <w:szCs w:val="28"/>
            <w:u w:val="none"/>
          </w:rPr>
          <w:t>84 Федерального закона</w:t>
        </w:r>
        <w:hyperlink r:id="rId24"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2.37.1.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2.37.2. Досмотр.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2.37.3. Опрос.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2.37.4.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2.37.5. Истребование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2.37.6. Инструментальное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2.37.7.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2.38.1. Осмотр осуществляется инспектором в присутствии контролируемого лица или его представителя и (или) с применением видеозаписи.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2.38.2. По результатам осмотра инспектором составляется протокол осмотра, в который вносится перечень объектов контроля, а также вид, количество и иные идентификационные признаки обследуемых объектов, имеющие значение для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2.39. Досмотр: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2.39.2. По результатам досмотра инспектором составляется протокол досмотра, в который вносится перечень досмотренных объектов контроля, а также вид, количество и иные идентификационные признаки исследуемых объектов, имеющих значение для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2.40. Опрос.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2.41.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2.41.1. Письменные объяснения (далее - объяснения) оформляются путем составления письменного документа в свободной форме.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 Истребование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2.42.1. Требуемые документы направляются в уполномоченный орган в форме электронного документа в порядке, предусмотренном </w:t>
      </w:r>
      <w:hyperlink r:id="rId25" w:anchor="8PO0LU" w:history="1">
        <w:r w:rsidRPr="007B138A">
          <w:rPr>
            <w:rStyle w:val="a8"/>
            <w:color w:val="auto"/>
            <w:sz w:val="28"/>
            <w:szCs w:val="28"/>
            <w:u w:val="none"/>
          </w:rPr>
          <w:t>статьей 21 Федерального закона</w:t>
        </w:r>
        <w:hyperlink r:id="rId26"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r>
        <w:rPr>
          <w:sz w:val="28"/>
          <w:szCs w:val="28"/>
        </w:rPr>
        <w:t xml:space="preserve"> </w:t>
      </w:r>
      <w:bookmarkStart w:id="0" w:name="_GoBack"/>
      <w:bookmarkEnd w:id="0"/>
      <w:r w:rsidRPr="007B138A">
        <w:rPr>
          <w:sz w:val="28"/>
          <w:szCs w:val="28"/>
        </w:rPr>
        <w:t>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2.42.2. В случае представления заверенных копий требуемых документов инспектор вправе ознакомиться с подлинниками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2.42.3. Документы, которые 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w:t>
      </w:r>
      <w:r w:rsidRPr="007B138A">
        <w:rPr>
          <w:sz w:val="28"/>
          <w:szCs w:val="28"/>
        </w:rPr>
        <w:lastRenderedPageBreak/>
        <w:t>с указанием причин, по которым требуемые документы не могут быть представлены в установленный срок, и срока, в течение которого контролируемое лицо может представить требуемые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27" w:anchor="8PO0LU" w:history="1">
        <w:r w:rsidRPr="007B138A">
          <w:rPr>
            <w:rStyle w:val="a8"/>
            <w:color w:val="auto"/>
            <w:sz w:val="28"/>
            <w:szCs w:val="28"/>
            <w:u w:val="none"/>
          </w:rPr>
          <w:t xml:space="preserve">статьей 21 Федерального закона </w:t>
        </w:r>
        <w:hyperlink r:id="rId28"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2.43. Инструментальное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29" w:anchor="AA00NN" w:history="1">
        <w:r w:rsidRPr="007B138A">
          <w:rPr>
            <w:rStyle w:val="a8"/>
            <w:color w:val="auto"/>
            <w:sz w:val="28"/>
            <w:szCs w:val="28"/>
            <w:u w:val="none"/>
          </w:rPr>
          <w:t xml:space="preserve">статьей 82 Федерального закона </w:t>
        </w:r>
        <w:hyperlink r:id="rId30"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r w:rsidRPr="007B138A">
        <w:rPr>
          <w:sz w:val="28"/>
          <w:szCs w:val="28"/>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2.44.1. Конкретное экспертное задание включает одну или несколько из следующих задач экспертизы: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2.44.1.1. Установление фактов, обстоятельств.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2.44.1.2. Установление тождества или различия.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2.44.2. Экспертиза осуществляется экспертом или экспертной организацией по поручению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 При назначении и осуществлении экспертизы контролируемые лица имеют право:</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2.44.3.1. Информировать уполномоченный орган о наличии конфликта интересов у эксперта, экспертной организации.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2.44.3.3. Присутствовать с разрешения должностного лица уполномоченного органа при осуществлении экспертизы и давать объяснения эксперту.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2.44.3.4. Знакомиться с заключением эксперта или экспертной организации.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2.44.6. Результаты экспертизы оформляются экспертным заключением.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2.45. Документы, оформляемые уполномоченным органом при осуществлении муниципального контроля в сфере благоустройства,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 Информирование о совершаемых должностными лицами уполномоченного органа действиях и принимаемых решениях при осуществлении муниципального контроля в сфере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31"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2.46.2. Контролируемое лицо считается проинформированным надлежащим образом в случае, если сведения предоставлены контролируемому лицу в </w:t>
      </w:r>
      <w:r w:rsidRPr="007B138A">
        <w:rPr>
          <w:sz w:val="28"/>
          <w:szCs w:val="28"/>
        </w:rPr>
        <w:lastRenderedPageBreak/>
        <w:t>соответствии с пунктом 2.46.1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2.46.6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 Документы, направляемые контролируемым лицом уполномоченному органу в электронном виде, могут быть подписаны: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2.46.3.1. Простой электронной подписью.</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2.46.3.3. Усиленной квалифицированной электронной подписью в случаях, установленных </w:t>
      </w:r>
      <w:hyperlink r:id="rId32"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 или настоящим Положением.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r w:rsidR="00234814" w:rsidRPr="007B138A">
        <w:rPr>
          <w:sz w:val="28"/>
          <w:szCs w:val="28"/>
        </w:rPr>
        <w:fldChar w:fldCharType="begin"/>
      </w:r>
      <w:r w:rsidRPr="007B138A">
        <w:rPr>
          <w:sz w:val="28"/>
          <w:szCs w:val="28"/>
        </w:rPr>
        <w:instrText>HYPERLINK "https://docs.cntd.ru/document/565415215" \l "A9G0NI"</w:instrText>
      </w:r>
      <w:r w:rsidR="00234814" w:rsidRPr="007B138A">
        <w:rPr>
          <w:sz w:val="28"/>
          <w:szCs w:val="28"/>
        </w:rPr>
        <w:fldChar w:fldCharType="separate"/>
      </w:r>
      <w:r w:rsidRPr="007B138A">
        <w:rPr>
          <w:rStyle w:val="a8"/>
          <w:color w:val="auto"/>
          <w:sz w:val="28"/>
          <w:szCs w:val="28"/>
          <w:u w:val="none"/>
        </w:rPr>
        <w:t xml:space="preserve">главой 16 Федерального закона </w:t>
      </w:r>
      <w:hyperlink r:id="rId33" w:anchor="64U0IK" w:history="1">
        <w:r w:rsidRPr="007B138A">
          <w:rPr>
            <w:rStyle w:val="a8"/>
            <w:color w:val="auto"/>
            <w:sz w:val="28"/>
            <w:szCs w:val="28"/>
            <w:u w:val="none"/>
          </w:rPr>
          <w:t>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234814"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fldChar w:fldCharType="end"/>
      </w:r>
      <w:r w:rsidR="007B138A" w:rsidRPr="007B138A">
        <w:rPr>
          <w:sz w:val="28"/>
          <w:szCs w:val="28"/>
        </w:rPr>
        <w:t>2.48. Решения, принимаемые по результатам контрольных (надзорных)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34"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2.48.2.4. Принять меры по осуществлению контроля за устранением выявленных нарушений обязательных требований, предупреждению </w:t>
      </w:r>
      <w:r w:rsidRPr="007B138A">
        <w:rPr>
          <w:sz w:val="28"/>
          <w:szCs w:val="28"/>
        </w:rPr>
        <w:lastRenderedPageBreak/>
        <w:t>нарушений обязательных требований, предотвращению возможного причинения вреда (ущерба) охраняемым законом ценностям.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 В предписании об устранении выявленных нарушений обязательных требований, предусмотренном пунктом 2.48.2.1 настоящего Положения, указываются: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2.49.1. Фамилии, имена, отчества (при наличии) инспекторов, проводивших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2.49.2. Дата выдачи.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2.49.3. Адресные данные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2.49.4. Наименование лица, которому выдается предписание.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2.49.5. Нарушенные нормативно-правовые акты.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2.49.6. Описание нарушения, которое требуется устранить.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2.49.7. Срок устранения нарушения.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2.50.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7B138A">
        <w:rPr>
          <w:sz w:val="28"/>
          <w:szCs w:val="28"/>
        </w:rPr>
        <w:t>деятельности</w:t>
      </w:r>
      <w:proofErr w:type="gramEnd"/>
      <w:r w:rsidRPr="007B138A">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35" w:anchor="8Q00M2" w:history="1">
        <w:r w:rsidRPr="007B138A">
          <w:rPr>
            <w:rStyle w:val="a8"/>
            <w:color w:val="auto"/>
            <w:sz w:val="28"/>
            <w:szCs w:val="28"/>
            <w:u w:val="none"/>
          </w:rPr>
          <w:t>частями 4</w:t>
        </w:r>
      </w:hyperlink>
      <w:r w:rsidRPr="007B138A">
        <w:rPr>
          <w:sz w:val="28"/>
          <w:szCs w:val="28"/>
        </w:rPr>
        <w:t> и </w:t>
      </w:r>
      <w:r w:rsidR="00234814" w:rsidRPr="007B138A">
        <w:rPr>
          <w:sz w:val="28"/>
          <w:szCs w:val="28"/>
        </w:rPr>
        <w:fldChar w:fldCharType="begin"/>
      </w:r>
      <w:r w:rsidRPr="007B138A">
        <w:rPr>
          <w:sz w:val="28"/>
          <w:szCs w:val="28"/>
        </w:rPr>
        <w:instrText>HYPERLINK "https://docs.cntd.ru/document/565415215" \l "8Q20M3"</w:instrText>
      </w:r>
      <w:r w:rsidR="00234814" w:rsidRPr="007B138A">
        <w:rPr>
          <w:sz w:val="28"/>
          <w:szCs w:val="28"/>
        </w:rPr>
        <w:fldChar w:fldCharType="separate"/>
      </w:r>
      <w:r w:rsidRPr="007B138A">
        <w:rPr>
          <w:rStyle w:val="a8"/>
          <w:color w:val="auto"/>
          <w:sz w:val="28"/>
          <w:szCs w:val="28"/>
          <w:u w:val="none"/>
        </w:rPr>
        <w:t xml:space="preserve">5 статьи 21 Федерального закона </w:t>
      </w:r>
      <w:hyperlink r:id="rId36"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234814" w:rsidP="007B138A">
      <w:pPr>
        <w:pStyle w:val="formattext"/>
        <w:spacing w:before="0" w:beforeAutospacing="0" w:after="0" w:afterAutospacing="0"/>
        <w:ind w:firstLine="480"/>
        <w:jc w:val="both"/>
        <w:textAlignment w:val="baseline"/>
        <w:rPr>
          <w:sz w:val="28"/>
          <w:szCs w:val="28"/>
        </w:rPr>
      </w:pPr>
      <w:r w:rsidRPr="007B138A">
        <w:rPr>
          <w:sz w:val="28"/>
          <w:szCs w:val="28"/>
        </w:rPr>
        <w:fldChar w:fldCharType="end"/>
      </w:r>
      <w:r w:rsidR="007B138A" w:rsidRPr="007B138A">
        <w:rPr>
          <w:sz w:val="28"/>
          <w:szCs w:val="28"/>
        </w:rPr>
        <w:t xml:space="preserve">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7B138A" w:rsidRPr="007B138A" w:rsidRDefault="007B138A" w:rsidP="007B138A">
      <w:pPr>
        <w:pStyle w:val="formattext"/>
        <w:spacing w:before="0" w:beforeAutospacing="0" w:after="0" w:afterAutospacing="0"/>
        <w:ind w:firstLine="480"/>
        <w:jc w:val="both"/>
        <w:textAlignment w:val="baseline"/>
        <w:rPr>
          <w:sz w:val="28"/>
          <w:szCs w:val="28"/>
        </w:rPr>
      </w:pPr>
    </w:p>
    <w:p w:rsidR="007B138A" w:rsidRPr="007B138A" w:rsidRDefault="007B138A" w:rsidP="007B138A">
      <w:pPr>
        <w:pStyle w:val="3"/>
        <w:textAlignment w:val="baseline"/>
        <w:rPr>
          <w:szCs w:val="28"/>
        </w:rPr>
      </w:pPr>
      <w:r w:rsidRPr="007B138A">
        <w:rPr>
          <w:szCs w:val="28"/>
        </w:rPr>
        <w:t>3. Профилактика рисков причинения вреда (ущерба) охраняемым законом ценностям, независимая оценка соблюдения обязательных требований</w:t>
      </w:r>
    </w:p>
    <w:p w:rsidR="007B138A" w:rsidRPr="007B138A" w:rsidRDefault="007B138A" w:rsidP="007B138A"/>
    <w:p w:rsidR="007B138A" w:rsidRPr="007B138A" w:rsidRDefault="007B138A" w:rsidP="007B138A">
      <w:pPr>
        <w:ind w:firstLine="480"/>
        <w:jc w:val="both"/>
        <w:textAlignment w:val="baseline"/>
        <w:rPr>
          <w:sz w:val="28"/>
          <w:szCs w:val="28"/>
        </w:rPr>
      </w:pPr>
      <w:r w:rsidRPr="007B138A">
        <w:rPr>
          <w:sz w:val="28"/>
          <w:szCs w:val="28"/>
        </w:rPr>
        <w:t xml:space="preserve">3.1. 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 - программа </w:t>
      </w:r>
      <w:r w:rsidRPr="007B138A">
        <w:rPr>
          <w:sz w:val="28"/>
          <w:szCs w:val="28"/>
        </w:rPr>
        <w:lastRenderedPageBreak/>
        <w:t>профилактики рисков причинения вреда) путем проведения профилактических мероприятий.</w:t>
      </w:r>
    </w:p>
    <w:p w:rsidR="007B138A" w:rsidRPr="007B138A" w:rsidRDefault="007B138A" w:rsidP="007B138A">
      <w:pPr>
        <w:ind w:firstLine="480"/>
        <w:jc w:val="both"/>
        <w:textAlignment w:val="baseline"/>
        <w:rPr>
          <w:sz w:val="28"/>
          <w:szCs w:val="28"/>
        </w:rPr>
      </w:pPr>
      <w:r w:rsidRPr="007B138A">
        <w:rPr>
          <w:sz w:val="28"/>
          <w:szCs w:val="28"/>
        </w:rPr>
        <w:t>Утвержденная программа профилактики рисков причинения вреда размещается на официальном сайте уполномоченного органа в сети Интернет.</w:t>
      </w:r>
    </w:p>
    <w:p w:rsidR="007B138A" w:rsidRPr="007B138A" w:rsidRDefault="007B138A" w:rsidP="007B138A">
      <w:pPr>
        <w:ind w:firstLine="480"/>
        <w:jc w:val="both"/>
        <w:textAlignment w:val="baseline"/>
        <w:rPr>
          <w:sz w:val="28"/>
          <w:szCs w:val="28"/>
        </w:rPr>
      </w:pPr>
      <w:r w:rsidRPr="007B138A">
        <w:rPr>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3.2. Уполномоченный орган проводит профилактические мероприятия, предусмотренные пунктом 2.2.1 настоящего Положения, в соответствии с </w:t>
      </w:r>
      <w:hyperlink r:id="rId37" w:anchor="A7K0NF" w:history="1">
        <w:r w:rsidRPr="007B138A">
          <w:rPr>
            <w:sz w:val="28"/>
            <w:szCs w:val="28"/>
          </w:rPr>
          <w:t>главой 10 Федерального закона</w:t>
        </w:r>
        <w:hyperlink r:id="rId38"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3.3.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39"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ind w:firstLine="480"/>
        <w:jc w:val="both"/>
        <w:textAlignment w:val="baseline"/>
        <w:rPr>
          <w:sz w:val="28"/>
          <w:szCs w:val="28"/>
        </w:rPr>
      </w:pPr>
      <w:r w:rsidRPr="007B138A">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7B138A" w:rsidRPr="007B138A" w:rsidRDefault="007B138A" w:rsidP="007B138A">
      <w:pPr>
        <w:ind w:firstLine="480"/>
        <w:jc w:val="both"/>
        <w:textAlignment w:val="baseline"/>
        <w:rPr>
          <w:sz w:val="28"/>
          <w:szCs w:val="28"/>
        </w:rPr>
      </w:pPr>
      <w:r w:rsidRPr="007B138A">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3.4. Подача возражений в отношении предостережения о недопустимости нарушения обязательных требований и их рассмотрение:</w:t>
      </w:r>
    </w:p>
    <w:p w:rsidR="007B138A" w:rsidRPr="007B138A" w:rsidRDefault="007B138A" w:rsidP="007B138A">
      <w:pPr>
        <w:ind w:firstLine="480"/>
        <w:jc w:val="both"/>
        <w:textAlignment w:val="baseline"/>
        <w:rPr>
          <w:sz w:val="28"/>
          <w:szCs w:val="28"/>
        </w:rPr>
      </w:pPr>
      <w:r w:rsidRPr="007B138A">
        <w:rPr>
          <w:sz w:val="28"/>
          <w:szCs w:val="28"/>
        </w:rPr>
        <w:t>3.4.1.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7B138A" w:rsidRPr="007B138A" w:rsidRDefault="007B138A" w:rsidP="007B138A">
      <w:pPr>
        <w:ind w:firstLine="480"/>
        <w:jc w:val="both"/>
        <w:textAlignment w:val="baseline"/>
        <w:rPr>
          <w:sz w:val="28"/>
          <w:szCs w:val="28"/>
        </w:rPr>
      </w:pPr>
      <w:r w:rsidRPr="007B138A">
        <w:rPr>
          <w:sz w:val="28"/>
          <w:szCs w:val="28"/>
        </w:rPr>
        <w:t>3.4.2. В возражениях указываются:</w:t>
      </w:r>
    </w:p>
    <w:p w:rsidR="007B138A" w:rsidRPr="007B138A" w:rsidRDefault="007B138A" w:rsidP="007B138A">
      <w:pPr>
        <w:ind w:firstLine="480"/>
        <w:jc w:val="both"/>
        <w:textAlignment w:val="baseline"/>
        <w:rPr>
          <w:sz w:val="28"/>
          <w:szCs w:val="28"/>
        </w:rPr>
      </w:pPr>
      <w:r w:rsidRPr="007B138A">
        <w:rPr>
          <w:sz w:val="28"/>
          <w:szCs w:val="28"/>
        </w:rPr>
        <w:t>3.4.2.1. Наименование юридического лица, фамилия, имя, отчество (при наличии) индивидуального предпринимателя.</w:t>
      </w:r>
    </w:p>
    <w:p w:rsidR="007B138A" w:rsidRPr="007B138A" w:rsidRDefault="007B138A" w:rsidP="007B138A">
      <w:pPr>
        <w:ind w:firstLine="480"/>
        <w:jc w:val="both"/>
        <w:textAlignment w:val="baseline"/>
        <w:rPr>
          <w:sz w:val="28"/>
          <w:szCs w:val="28"/>
        </w:rPr>
      </w:pPr>
      <w:r w:rsidRPr="007B138A">
        <w:rPr>
          <w:sz w:val="28"/>
          <w:szCs w:val="28"/>
        </w:rPr>
        <w:t>3.4.2.2. Идентификационный номер налогоплательщика - юридического лица, индивидуального предпринимателя.</w:t>
      </w:r>
    </w:p>
    <w:p w:rsidR="007B138A" w:rsidRPr="007B138A" w:rsidRDefault="007B138A" w:rsidP="007B138A">
      <w:pPr>
        <w:ind w:firstLine="480"/>
        <w:jc w:val="both"/>
        <w:textAlignment w:val="baseline"/>
        <w:rPr>
          <w:sz w:val="28"/>
          <w:szCs w:val="28"/>
        </w:rPr>
      </w:pPr>
      <w:r w:rsidRPr="007B138A">
        <w:rPr>
          <w:sz w:val="28"/>
          <w:szCs w:val="28"/>
        </w:rPr>
        <w:t>3.4.2.3. Дата и номер предостережения, направленного в адрес контролируемого лица.</w:t>
      </w:r>
    </w:p>
    <w:p w:rsidR="007B138A" w:rsidRPr="007B138A" w:rsidRDefault="007B138A" w:rsidP="007B138A">
      <w:pPr>
        <w:ind w:firstLine="480"/>
        <w:jc w:val="both"/>
        <w:textAlignment w:val="baseline"/>
        <w:rPr>
          <w:sz w:val="28"/>
          <w:szCs w:val="28"/>
        </w:rPr>
      </w:pPr>
      <w:r w:rsidRPr="007B138A">
        <w:rPr>
          <w:sz w:val="28"/>
          <w:szCs w:val="28"/>
        </w:rPr>
        <w:t>3.4.2.4.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7B138A" w:rsidRPr="007B138A" w:rsidRDefault="007B138A" w:rsidP="007B138A">
      <w:pPr>
        <w:ind w:firstLine="480"/>
        <w:jc w:val="both"/>
        <w:textAlignment w:val="baseline"/>
        <w:rPr>
          <w:sz w:val="28"/>
          <w:szCs w:val="28"/>
        </w:rPr>
      </w:pPr>
      <w:r w:rsidRPr="007B138A">
        <w:rPr>
          <w:sz w:val="28"/>
          <w:szCs w:val="28"/>
        </w:rPr>
        <w:lastRenderedPageBreak/>
        <w:t>3.4.3.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7B138A" w:rsidRPr="007B138A" w:rsidRDefault="007B138A" w:rsidP="007B138A">
      <w:pPr>
        <w:ind w:firstLine="480"/>
        <w:jc w:val="both"/>
        <w:textAlignment w:val="baseline"/>
        <w:rPr>
          <w:sz w:val="28"/>
          <w:szCs w:val="28"/>
        </w:rPr>
      </w:pPr>
      <w:r w:rsidRPr="007B138A">
        <w:rPr>
          <w:sz w:val="28"/>
          <w:szCs w:val="28"/>
        </w:rPr>
        <w:t>3.4.4.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hyperlink r:id="rId40" w:anchor="7DO0KD" w:history="1">
        <w:r w:rsidRPr="007B138A">
          <w:rPr>
            <w:sz w:val="28"/>
            <w:szCs w:val="28"/>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7B138A">
        <w:rPr>
          <w:sz w:val="28"/>
          <w:szCs w:val="28"/>
        </w:rPr>
        <w:t>, утвержденных </w:t>
      </w:r>
      <w:hyperlink r:id="rId41" w:history="1">
        <w:r w:rsidRPr="007B138A">
          <w:rPr>
            <w:sz w:val="28"/>
            <w:szCs w:val="28"/>
          </w:rPr>
          <w:t>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7B138A">
        <w:rPr>
          <w:sz w:val="28"/>
          <w:szCs w:val="28"/>
        </w:rPr>
        <w:t>».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контроля в сфере благоустройства и иных целей, не связанных с ограничением прав и свобод юридических лиц и индивидуальных предпринимателей.</w:t>
      </w:r>
    </w:p>
    <w:p w:rsidR="007B138A" w:rsidRPr="007B138A" w:rsidRDefault="007B138A" w:rsidP="007B138A">
      <w:pPr>
        <w:ind w:firstLine="480"/>
        <w:jc w:val="both"/>
        <w:textAlignment w:val="baseline"/>
        <w:rPr>
          <w:sz w:val="28"/>
          <w:szCs w:val="28"/>
        </w:rPr>
      </w:pPr>
      <w:r w:rsidRPr="007B138A">
        <w:rPr>
          <w:sz w:val="28"/>
          <w:szCs w:val="28"/>
        </w:rPr>
        <w:t>3.4.5.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3.5. Консультирование:</w:t>
      </w:r>
    </w:p>
    <w:p w:rsidR="007B138A" w:rsidRPr="007B138A" w:rsidRDefault="007B138A" w:rsidP="007B138A">
      <w:pPr>
        <w:ind w:firstLine="480"/>
        <w:jc w:val="both"/>
        <w:textAlignment w:val="baseline"/>
        <w:rPr>
          <w:sz w:val="28"/>
          <w:szCs w:val="28"/>
        </w:rPr>
      </w:pPr>
      <w:r w:rsidRPr="007B138A">
        <w:rPr>
          <w:sz w:val="28"/>
          <w:szCs w:val="28"/>
        </w:rPr>
        <w:t>3.5.1. Консультирование (разъяснения по вопросам, связанным с организацией и осуществлением муниципального контроля в сфере благоустройства) осуществляется должностным лицом уполномоченного органа по обращениям контролируемых лиц и их представителей без взимания платы.</w:t>
      </w:r>
    </w:p>
    <w:p w:rsidR="007B138A" w:rsidRPr="007B138A" w:rsidRDefault="007B138A" w:rsidP="007B138A">
      <w:pPr>
        <w:ind w:firstLine="480"/>
        <w:jc w:val="both"/>
        <w:textAlignment w:val="baseline"/>
        <w:rPr>
          <w:sz w:val="28"/>
          <w:szCs w:val="28"/>
        </w:rPr>
      </w:pPr>
      <w:r w:rsidRPr="007B138A">
        <w:rPr>
          <w:sz w:val="28"/>
          <w:szCs w:val="28"/>
        </w:rPr>
        <w:t>3.5.2.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7B138A" w:rsidRPr="007B138A" w:rsidRDefault="007B138A" w:rsidP="007B138A">
      <w:pPr>
        <w:ind w:firstLine="480"/>
        <w:jc w:val="both"/>
        <w:textAlignment w:val="baseline"/>
        <w:rPr>
          <w:sz w:val="28"/>
          <w:szCs w:val="28"/>
        </w:rPr>
      </w:pPr>
      <w:r w:rsidRPr="007B138A">
        <w:rPr>
          <w:sz w:val="28"/>
          <w:szCs w:val="28"/>
        </w:rPr>
        <w:lastRenderedPageBreak/>
        <w:t>3.5.3. Консультирование в устной и письменной формах осуществляется по следующим вопросам:</w:t>
      </w:r>
    </w:p>
    <w:p w:rsidR="007B138A" w:rsidRPr="007B138A" w:rsidRDefault="007B138A" w:rsidP="007B138A">
      <w:pPr>
        <w:ind w:firstLine="480"/>
        <w:jc w:val="both"/>
        <w:textAlignment w:val="baseline"/>
        <w:rPr>
          <w:sz w:val="28"/>
          <w:szCs w:val="28"/>
        </w:rPr>
      </w:pPr>
      <w:r w:rsidRPr="007B138A">
        <w:rPr>
          <w:sz w:val="28"/>
          <w:szCs w:val="28"/>
        </w:rPr>
        <w:t>3.5.3.1. Компетенция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3.5.3.2. Соблюдение обязательных требований.</w:t>
      </w:r>
    </w:p>
    <w:p w:rsidR="007B138A" w:rsidRPr="007B138A" w:rsidRDefault="007B138A" w:rsidP="007B138A">
      <w:pPr>
        <w:ind w:firstLine="480"/>
        <w:jc w:val="both"/>
        <w:textAlignment w:val="baseline"/>
        <w:rPr>
          <w:sz w:val="28"/>
          <w:szCs w:val="28"/>
        </w:rPr>
      </w:pPr>
      <w:r w:rsidRPr="007B138A">
        <w:rPr>
          <w:sz w:val="28"/>
          <w:szCs w:val="28"/>
        </w:rPr>
        <w:t>3.5.3.3. Проведение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3.5.3.4. Применение мер ответственности.</w:t>
      </w:r>
    </w:p>
    <w:p w:rsidR="007B138A" w:rsidRPr="007B138A" w:rsidRDefault="007B138A" w:rsidP="007B138A">
      <w:pPr>
        <w:ind w:firstLine="480"/>
        <w:jc w:val="both"/>
        <w:textAlignment w:val="baseline"/>
        <w:rPr>
          <w:sz w:val="28"/>
          <w:szCs w:val="28"/>
        </w:rPr>
      </w:pPr>
      <w:r w:rsidRPr="007B138A">
        <w:rPr>
          <w:sz w:val="28"/>
          <w:szCs w:val="28"/>
        </w:rPr>
        <w:t>3.5.4.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42" w:anchor="7D20K3" w:history="1">
        <w:r w:rsidRPr="007B138A">
          <w:rPr>
            <w:sz w:val="28"/>
            <w:szCs w:val="28"/>
          </w:rPr>
          <w:t>Федеральным законом от 2 мая 2006 года № 59-ФЗ «О порядке рассмотрения обращений граждан Российской Федерации</w:t>
        </w:r>
      </w:hyperlink>
      <w:r w:rsidRPr="007B138A">
        <w:rPr>
          <w:sz w:val="28"/>
          <w:szCs w:val="28"/>
        </w:rPr>
        <w:t>».</w:t>
      </w:r>
    </w:p>
    <w:p w:rsidR="007B138A" w:rsidRPr="007B138A" w:rsidRDefault="007B138A" w:rsidP="007B138A">
      <w:pPr>
        <w:ind w:firstLine="480"/>
        <w:jc w:val="both"/>
        <w:textAlignment w:val="baseline"/>
        <w:rPr>
          <w:sz w:val="28"/>
          <w:szCs w:val="28"/>
        </w:rPr>
      </w:pPr>
      <w:r w:rsidRPr="007B138A">
        <w:rPr>
          <w:sz w:val="28"/>
          <w:szCs w:val="28"/>
        </w:rPr>
        <w:t>3.5.5.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7B138A" w:rsidRPr="007B138A" w:rsidRDefault="007B138A" w:rsidP="007B138A">
      <w:pPr>
        <w:ind w:firstLine="480"/>
        <w:jc w:val="both"/>
        <w:textAlignment w:val="baseline"/>
        <w:rPr>
          <w:sz w:val="28"/>
          <w:szCs w:val="28"/>
        </w:rPr>
      </w:pPr>
      <w:r w:rsidRPr="007B138A">
        <w:rPr>
          <w:sz w:val="28"/>
          <w:szCs w:val="28"/>
        </w:rPr>
        <w:t>3.5.6.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7B138A" w:rsidRPr="007B138A" w:rsidRDefault="007B138A" w:rsidP="007B138A">
      <w:pPr>
        <w:ind w:firstLine="480"/>
        <w:jc w:val="both"/>
        <w:textAlignment w:val="baseline"/>
        <w:rPr>
          <w:sz w:val="28"/>
          <w:szCs w:val="28"/>
        </w:rPr>
      </w:pPr>
      <w:r w:rsidRPr="007B138A">
        <w:rPr>
          <w:sz w:val="28"/>
          <w:szCs w:val="28"/>
        </w:rPr>
        <w:t>3.5.7.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7B138A" w:rsidRPr="007B138A" w:rsidRDefault="007B138A" w:rsidP="007B138A">
      <w:pPr>
        <w:ind w:firstLine="480"/>
        <w:jc w:val="both"/>
        <w:textAlignment w:val="baseline"/>
        <w:rPr>
          <w:sz w:val="28"/>
          <w:szCs w:val="28"/>
        </w:rPr>
      </w:pPr>
      <w:r w:rsidRPr="007B138A">
        <w:rPr>
          <w:sz w:val="28"/>
          <w:szCs w:val="28"/>
        </w:rPr>
        <w:t>3.5.8. Уполномоченный орган осуществляет учет консультирований.</w:t>
      </w:r>
    </w:p>
    <w:p w:rsidR="007B138A" w:rsidRPr="007B138A" w:rsidRDefault="007B138A" w:rsidP="007B138A">
      <w:pPr>
        <w:ind w:firstLine="480"/>
        <w:jc w:val="both"/>
        <w:textAlignment w:val="baseline"/>
        <w:rPr>
          <w:sz w:val="28"/>
          <w:szCs w:val="28"/>
        </w:rPr>
      </w:pPr>
      <w:r w:rsidRPr="007B138A">
        <w:rPr>
          <w:sz w:val="28"/>
          <w:szCs w:val="28"/>
        </w:rPr>
        <w:t>3.5.9.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3.6. Профилактический визит:</w:t>
      </w:r>
    </w:p>
    <w:p w:rsidR="007B138A" w:rsidRPr="007B138A" w:rsidRDefault="007B138A" w:rsidP="007B138A">
      <w:pPr>
        <w:ind w:firstLine="480"/>
        <w:jc w:val="both"/>
        <w:textAlignment w:val="baseline"/>
        <w:rPr>
          <w:sz w:val="28"/>
          <w:szCs w:val="28"/>
        </w:rPr>
      </w:pPr>
      <w:r w:rsidRPr="007B138A">
        <w:rPr>
          <w:sz w:val="28"/>
          <w:szCs w:val="28"/>
        </w:rPr>
        <w:t>3.6.1.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7B138A" w:rsidRPr="007B138A" w:rsidRDefault="007B138A" w:rsidP="007B138A">
      <w:pPr>
        <w:ind w:firstLine="480"/>
        <w:jc w:val="both"/>
        <w:textAlignment w:val="baseline"/>
        <w:rPr>
          <w:sz w:val="28"/>
          <w:szCs w:val="28"/>
        </w:rPr>
      </w:pPr>
      <w:r w:rsidRPr="007B138A">
        <w:rPr>
          <w:sz w:val="28"/>
          <w:szCs w:val="28"/>
        </w:rPr>
        <w:t>3.6.2.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7B138A" w:rsidRPr="007B138A" w:rsidRDefault="007B138A" w:rsidP="007B138A">
      <w:pPr>
        <w:ind w:firstLine="480"/>
        <w:jc w:val="both"/>
        <w:textAlignment w:val="baseline"/>
        <w:rPr>
          <w:sz w:val="28"/>
          <w:szCs w:val="28"/>
        </w:rPr>
      </w:pPr>
      <w:r w:rsidRPr="007B138A">
        <w:rPr>
          <w:sz w:val="28"/>
          <w:szCs w:val="28"/>
        </w:rPr>
        <w:t>3.6.3. Обязательный профилактический визит осуществляется в отношении объектов контроля, отнесенных к категориям чрезвычайно высокого и высокого риска, и с учетом следующих особенностей:</w:t>
      </w:r>
    </w:p>
    <w:p w:rsidR="007B138A" w:rsidRPr="007B138A" w:rsidRDefault="007B138A" w:rsidP="007B138A">
      <w:pPr>
        <w:ind w:firstLine="480"/>
        <w:jc w:val="both"/>
        <w:textAlignment w:val="baseline"/>
        <w:rPr>
          <w:sz w:val="28"/>
          <w:szCs w:val="28"/>
        </w:rPr>
      </w:pPr>
      <w:r w:rsidRPr="007B138A">
        <w:rPr>
          <w:sz w:val="28"/>
          <w:szCs w:val="28"/>
        </w:rPr>
        <w:t>3.6.3.1. О проведении обязательного профилактического визита контролируемое лицо уведомляется уполномоченным органом не позднее, чем за 5 рабочих дней до даты его проведения.</w:t>
      </w:r>
    </w:p>
    <w:p w:rsidR="007B138A" w:rsidRPr="007B138A" w:rsidRDefault="007B138A" w:rsidP="007B138A">
      <w:pPr>
        <w:ind w:firstLine="480"/>
        <w:jc w:val="both"/>
        <w:textAlignment w:val="baseline"/>
        <w:rPr>
          <w:sz w:val="28"/>
          <w:szCs w:val="28"/>
        </w:rPr>
      </w:pPr>
      <w:r w:rsidRPr="007B138A">
        <w:rPr>
          <w:sz w:val="28"/>
          <w:szCs w:val="28"/>
        </w:rPr>
        <w:lastRenderedPageBreak/>
        <w:t>3.6.3.2. Контролируемое лицо вправе отказаться от проведения обязательного профилактического визита, уведомив об этом уполномоченный орган не позднее, чем за три рабочих дня до даты его проведения.</w:t>
      </w:r>
    </w:p>
    <w:p w:rsidR="007B138A" w:rsidRPr="007B138A" w:rsidRDefault="007B138A" w:rsidP="007B138A">
      <w:pPr>
        <w:ind w:firstLine="480"/>
        <w:jc w:val="both"/>
        <w:textAlignment w:val="baseline"/>
        <w:rPr>
          <w:sz w:val="28"/>
          <w:szCs w:val="28"/>
        </w:rPr>
      </w:pPr>
      <w:r w:rsidRPr="007B138A">
        <w:rPr>
          <w:sz w:val="28"/>
          <w:szCs w:val="28"/>
        </w:rPr>
        <w:t>3.6.3.3. Обязательный профилактический визит осуществляется не реже чем один раз в год.</w:t>
      </w:r>
    </w:p>
    <w:p w:rsidR="007B138A" w:rsidRPr="007B138A" w:rsidRDefault="007B138A" w:rsidP="007B138A">
      <w:pPr>
        <w:ind w:firstLine="480"/>
        <w:jc w:val="both"/>
        <w:textAlignment w:val="baseline"/>
        <w:rPr>
          <w:sz w:val="28"/>
          <w:szCs w:val="28"/>
        </w:rPr>
      </w:pPr>
      <w:r w:rsidRPr="007B138A">
        <w:rPr>
          <w:sz w:val="28"/>
          <w:szCs w:val="28"/>
        </w:rPr>
        <w:t>3.6.3.4. Срок осуществления обязательного профилактического визита составляет один рабочий день.</w:t>
      </w:r>
    </w:p>
    <w:p w:rsidR="007B138A" w:rsidRPr="007B138A" w:rsidRDefault="007B138A" w:rsidP="007B138A">
      <w:pPr>
        <w:ind w:firstLine="480"/>
        <w:jc w:val="both"/>
        <w:textAlignment w:val="baseline"/>
        <w:rPr>
          <w:sz w:val="28"/>
          <w:szCs w:val="28"/>
        </w:rPr>
      </w:pPr>
    </w:p>
    <w:p w:rsidR="007B138A" w:rsidRPr="007B138A" w:rsidRDefault="007B138A" w:rsidP="007B138A">
      <w:pPr>
        <w:jc w:val="center"/>
        <w:textAlignment w:val="baseline"/>
        <w:outlineLvl w:val="2"/>
        <w:rPr>
          <w:b/>
          <w:bCs/>
          <w:sz w:val="28"/>
          <w:szCs w:val="28"/>
        </w:rPr>
      </w:pPr>
      <w:r w:rsidRPr="007B138A">
        <w:rPr>
          <w:b/>
          <w:bCs/>
          <w:sz w:val="28"/>
          <w:szCs w:val="28"/>
        </w:rPr>
        <w:t>4. Обжалование решений уполномоченного органа, действий (бездействия) должностных лиц уполномоченного органа</w:t>
      </w:r>
    </w:p>
    <w:p w:rsidR="007B138A" w:rsidRPr="007B138A" w:rsidRDefault="007B138A" w:rsidP="007B138A">
      <w:pPr>
        <w:jc w:val="center"/>
        <w:textAlignment w:val="baseline"/>
        <w:outlineLvl w:val="2"/>
        <w:rPr>
          <w:b/>
          <w:bCs/>
          <w:sz w:val="28"/>
          <w:szCs w:val="28"/>
        </w:rPr>
      </w:pPr>
    </w:p>
    <w:p w:rsidR="007B138A" w:rsidRPr="007B138A" w:rsidRDefault="007B138A" w:rsidP="007B138A">
      <w:pPr>
        <w:ind w:firstLine="480"/>
        <w:jc w:val="both"/>
        <w:textAlignment w:val="baseline"/>
        <w:rPr>
          <w:sz w:val="28"/>
          <w:szCs w:val="28"/>
        </w:rPr>
      </w:pPr>
      <w:r w:rsidRPr="007B138A">
        <w:rPr>
          <w:sz w:val="28"/>
          <w:szCs w:val="28"/>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rsidR="007B138A" w:rsidRPr="007B138A" w:rsidRDefault="007B138A" w:rsidP="007B138A">
      <w:pPr>
        <w:ind w:firstLine="480"/>
        <w:jc w:val="both"/>
        <w:textAlignment w:val="baseline"/>
        <w:rPr>
          <w:sz w:val="28"/>
          <w:szCs w:val="28"/>
        </w:rPr>
      </w:pPr>
      <w:r w:rsidRPr="007B138A">
        <w:rPr>
          <w:sz w:val="28"/>
          <w:szCs w:val="28"/>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7B138A" w:rsidRPr="007B138A" w:rsidRDefault="007B138A" w:rsidP="007B138A">
      <w:pPr>
        <w:ind w:firstLine="480"/>
        <w:jc w:val="both"/>
        <w:textAlignment w:val="baseline"/>
        <w:rPr>
          <w:sz w:val="28"/>
          <w:szCs w:val="28"/>
        </w:rPr>
      </w:pPr>
      <w:r w:rsidRPr="007B138A">
        <w:rPr>
          <w:sz w:val="28"/>
          <w:szCs w:val="28"/>
        </w:rPr>
        <w:t>4.2. Досудебный порядок подачи жалобы:</w:t>
      </w:r>
    </w:p>
    <w:p w:rsidR="007B138A" w:rsidRPr="007B138A" w:rsidRDefault="007B138A" w:rsidP="007B138A">
      <w:pPr>
        <w:ind w:firstLine="480"/>
        <w:jc w:val="both"/>
        <w:textAlignment w:val="baseline"/>
        <w:rPr>
          <w:sz w:val="28"/>
          <w:szCs w:val="28"/>
        </w:rPr>
      </w:pPr>
      <w:r w:rsidRPr="007B138A">
        <w:rPr>
          <w:sz w:val="28"/>
          <w:szCs w:val="28"/>
        </w:rPr>
        <w:t>4.2.1. Жалоба подается контролируемым лицом в уполномоченный орган в электронном виде с использованием регионального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7B138A" w:rsidRPr="007B138A" w:rsidRDefault="007B138A" w:rsidP="007B138A">
      <w:pPr>
        <w:ind w:firstLine="480"/>
        <w:jc w:val="both"/>
        <w:textAlignment w:val="baseline"/>
        <w:rPr>
          <w:sz w:val="28"/>
          <w:szCs w:val="28"/>
        </w:rPr>
      </w:pPr>
      <w:r w:rsidRPr="007B138A">
        <w:rPr>
          <w:sz w:val="28"/>
          <w:szCs w:val="28"/>
        </w:rPr>
        <w:t>4.2.2. Жалоба рассматривается Главой поселения (лицом, временно исполняющего обязанности) уполномоченного органа в течение 20 рабочих дней со дня ее регистрации.</w:t>
      </w:r>
    </w:p>
    <w:p w:rsidR="007B138A" w:rsidRPr="007B138A" w:rsidRDefault="007B138A" w:rsidP="007B138A">
      <w:pPr>
        <w:ind w:firstLine="480"/>
        <w:jc w:val="both"/>
        <w:textAlignment w:val="baseline"/>
        <w:rPr>
          <w:sz w:val="28"/>
          <w:szCs w:val="28"/>
        </w:rPr>
      </w:pPr>
      <w:r w:rsidRPr="007B138A">
        <w:rPr>
          <w:sz w:val="28"/>
          <w:szCs w:val="28"/>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7B138A" w:rsidRPr="007B138A" w:rsidRDefault="007B138A" w:rsidP="007B138A">
      <w:pPr>
        <w:ind w:firstLine="480"/>
        <w:jc w:val="both"/>
        <w:textAlignment w:val="baseline"/>
        <w:rPr>
          <w:sz w:val="28"/>
          <w:szCs w:val="28"/>
        </w:rPr>
      </w:pPr>
      <w:r w:rsidRPr="007B138A">
        <w:rPr>
          <w:sz w:val="28"/>
          <w:szCs w:val="28"/>
        </w:rPr>
        <w:t>4.2.3.1. Решений об отнесении объектов контроля к категориям риска.</w:t>
      </w:r>
    </w:p>
    <w:p w:rsidR="007B138A" w:rsidRPr="007B138A" w:rsidRDefault="007B138A" w:rsidP="007B138A">
      <w:pPr>
        <w:ind w:firstLine="480"/>
        <w:jc w:val="both"/>
        <w:textAlignment w:val="baseline"/>
        <w:rPr>
          <w:sz w:val="28"/>
          <w:szCs w:val="28"/>
        </w:rPr>
      </w:pPr>
      <w:r w:rsidRPr="007B138A">
        <w:rPr>
          <w:sz w:val="28"/>
          <w:szCs w:val="28"/>
        </w:rPr>
        <w:t>4.2.3.2. Решений о включении контрольных (надзорных) мероприятий в план проведения плановых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4.2.3.3. Решений, принятых по результатам контрольных (надзорных) мероприятий, в том числе в части сроков исполнения этих решений.</w:t>
      </w:r>
    </w:p>
    <w:p w:rsidR="007B138A" w:rsidRPr="007B138A" w:rsidRDefault="007B138A" w:rsidP="007B138A">
      <w:pPr>
        <w:ind w:firstLine="480"/>
        <w:jc w:val="both"/>
        <w:textAlignment w:val="baseline"/>
        <w:rPr>
          <w:sz w:val="28"/>
          <w:szCs w:val="28"/>
        </w:rPr>
      </w:pPr>
      <w:r w:rsidRPr="007B138A">
        <w:rPr>
          <w:sz w:val="28"/>
          <w:szCs w:val="28"/>
        </w:rPr>
        <w:t>4.2.3.4. Иных решений уполномоченного органа, действий (бездействия) их должностных лиц.</w:t>
      </w:r>
    </w:p>
    <w:p w:rsidR="007B138A" w:rsidRPr="007B138A" w:rsidRDefault="007B138A" w:rsidP="007B138A">
      <w:pPr>
        <w:ind w:firstLine="480"/>
        <w:jc w:val="both"/>
        <w:textAlignment w:val="baseline"/>
        <w:rPr>
          <w:sz w:val="28"/>
          <w:szCs w:val="28"/>
        </w:rPr>
      </w:pPr>
      <w:r w:rsidRPr="007B138A">
        <w:rPr>
          <w:sz w:val="28"/>
          <w:szCs w:val="28"/>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B138A" w:rsidRPr="007B138A" w:rsidRDefault="007B138A" w:rsidP="007B138A">
      <w:pPr>
        <w:ind w:firstLine="480"/>
        <w:jc w:val="both"/>
        <w:textAlignment w:val="baseline"/>
        <w:rPr>
          <w:sz w:val="28"/>
          <w:szCs w:val="28"/>
        </w:rPr>
      </w:pPr>
      <w:r w:rsidRPr="007B138A">
        <w:rPr>
          <w:sz w:val="28"/>
          <w:szCs w:val="28"/>
        </w:rPr>
        <w:lastRenderedPageBreak/>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7B138A" w:rsidRPr="007B138A" w:rsidRDefault="007B138A" w:rsidP="007B138A">
      <w:pPr>
        <w:ind w:firstLine="480"/>
        <w:jc w:val="both"/>
        <w:textAlignment w:val="baseline"/>
        <w:rPr>
          <w:sz w:val="28"/>
          <w:szCs w:val="28"/>
        </w:rPr>
      </w:pPr>
      <w:r w:rsidRPr="007B138A">
        <w:rPr>
          <w:sz w:val="28"/>
          <w:szCs w:val="28"/>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7B138A" w:rsidRPr="007B138A" w:rsidRDefault="007B138A" w:rsidP="007B138A">
      <w:pPr>
        <w:ind w:firstLine="480"/>
        <w:jc w:val="both"/>
        <w:textAlignment w:val="baseline"/>
        <w:rPr>
          <w:sz w:val="28"/>
          <w:szCs w:val="28"/>
        </w:rPr>
      </w:pPr>
      <w:r w:rsidRPr="007B138A">
        <w:rPr>
          <w:sz w:val="28"/>
          <w:szCs w:val="28"/>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B138A" w:rsidRPr="007B138A" w:rsidRDefault="007B138A" w:rsidP="007B138A">
      <w:pPr>
        <w:ind w:firstLine="480"/>
        <w:jc w:val="both"/>
        <w:textAlignment w:val="baseline"/>
        <w:rPr>
          <w:sz w:val="28"/>
          <w:szCs w:val="28"/>
        </w:rPr>
      </w:pPr>
      <w:r w:rsidRPr="007B138A">
        <w:rPr>
          <w:sz w:val="28"/>
          <w:szCs w:val="28"/>
        </w:rPr>
        <w:t>4.2.8. Жалоба может содержать ходатайство о приостановлении исполнения обжалуемого решения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4.2.9. Уполномоченный орган в срок не позднее двух рабочих дней со дня регистрации жалобы принимает решение:</w:t>
      </w:r>
    </w:p>
    <w:p w:rsidR="007B138A" w:rsidRPr="007B138A" w:rsidRDefault="007B138A" w:rsidP="007B138A">
      <w:pPr>
        <w:ind w:firstLine="480"/>
        <w:jc w:val="both"/>
        <w:textAlignment w:val="baseline"/>
        <w:rPr>
          <w:sz w:val="28"/>
          <w:szCs w:val="28"/>
        </w:rPr>
      </w:pPr>
      <w:r w:rsidRPr="007B138A">
        <w:rPr>
          <w:sz w:val="28"/>
          <w:szCs w:val="28"/>
        </w:rPr>
        <w:t>4.2.9.1. О приостановлении исполнения обжалуемого решения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4.2.9.2. Об отказе в приостановлении исполнения обжалуемого решения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7B138A" w:rsidRPr="007B138A" w:rsidRDefault="007B138A" w:rsidP="007B138A">
      <w:pPr>
        <w:ind w:firstLine="480"/>
        <w:jc w:val="both"/>
        <w:textAlignment w:val="baseline"/>
        <w:rPr>
          <w:sz w:val="28"/>
          <w:szCs w:val="28"/>
        </w:rPr>
      </w:pPr>
      <w:r w:rsidRPr="007B138A">
        <w:rPr>
          <w:sz w:val="28"/>
          <w:szCs w:val="28"/>
        </w:rPr>
        <w:t>4.2.11. Жалоба должна содержать:</w:t>
      </w:r>
    </w:p>
    <w:p w:rsidR="007B138A" w:rsidRPr="007B138A" w:rsidRDefault="007B138A" w:rsidP="007B138A">
      <w:pPr>
        <w:ind w:firstLine="480"/>
        <w:jc w:val="both"/>
        <w:textAlignment w:val="baseline"/>
        <w:rPr>
          <w:sz w:val="28"/>
          <w:szCs w:val="28"/>
        </w:rPr>
      </w:pPr>
      <w:r w:rsidRPr="007B138A">
        <w:rPr>
          <w:sz w:val="28"/>
          <w:szCs w:val="28"/>
        </w:rPr>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7B138A" w:rsidRPr="007B138A" w:rsidRDefault="007B138A" w:rsidP="007B138A">
      <w:pPr>
        <w:ind w:firstLine="480"/>
        <w:jc w:val="both"/>
        <w:textAlignment w:val="baseline"/>
        <w:rPr>
          <w:sz w:val="28"/>
          <w:szCs w:val="28"/>
        </w:rPr>
      </w:pPr>
      <w:r w:rsidRPr="007B138A">
        <w:rPr>
          <w:sz w:val="28"/>
          <w:szCs w:val="28"/>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7B138A" w:rsidRPr="007B138A" w:rsidRDefault="007B138A" w:rsidP="007B138A">
      <w:pPr>
        <w:ind w:firstLine="480"/>
        <w:jc w:val="both"/>
        <w:textAlignment w:val="baseline"/>
        <w:rPr>
          <w:sz w:val="28"/>
          <w:szCs w:val="28"/>
        </w:rPr>
      </w:pPr>
      <w:r w:rsidRPr="007B138A">
        <w:rPr>
          <w:sz w:val="28"/>
          <w:szCs w:val="28"/>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7B138A" w:rsidRPr="007B138A" w:rsidRDefault="007B138A" w:rsidP="007B138A">
      <w:pPr>
        <w:ind w:firstLine="480"/>
        <w:jc w:val="both"/>
        <w:textAlignment w:val="baseline"/>
        <w:rPr>
          <w:sz w:val="28"/>
          <w:szCs w:val="28"/>
        </w:rPr>
      </w:pPr>
      <w:r w:rsidRPr="007B138A">
        <w:rPr>
          <w:sz w:val="28"/>
          <w:szCs w:val="28"/>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7B138A" w:rsidRPr="007B138A" w:rsidRDefault="007B138A" w:rsidP="007B138A">
      <w:pPr>
        <w:ind w:firstLine="480"/>
        <w:jc w:val="both"/>
        <w:textAlignment w:val="baseline"/>
        <w:rPr>
          <w:sz w:val="28"/>
          <w:szCs w:val="28"/>
        </w:rPr>
      </w:pPr>
      <w:r w:rsidRPr="007B138A">
        <w:rPr>
          <w:sz w:val="28"/>
          <w:szCs w:val="28"/>
        </w:rPr>
        <w:t>4.2.11.5. Требования лица, подавшего жалобу.</w:t>
      </w:r>
    </w:p>
    <w:p w:rsidR="007B138A" w:rsidRPr="007B138A" w:rsidRDefault="007B138A" w:rsidP="007B138A">
      <w:pPr>
        <w:ind w:firstLine="480"/>
        <w:jc w:val="both"/>
        <w:textAlignment w:val="baseline"/>
        <w:rPr>
          <w:sz w:val="28"/>
          <w:szCs w:val="28"/>
        </w:rPr>
      </w:pPr>
      <w:r w:rsidRPr="007B138A">
        <w:rPr>
          <w:sz w:val="28"/>
          <w:szCs w:val="28"/>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7B138A" w:rsidRPr="007B138A" w:rsidRDefault="007B138A" w:rsidP="007B138A">
      <w:pPr>
        <w:ind w:firstLine="480"/>
        <w:jc w:val="both"/>
        <w:textAlignment w:val="baseline"/>
        <w:rPr>
          <w:sz w:val="28"/>
          <w:szCs w:val="28"/>
        </w:rPr>
      </w:pPr>
      <w:r w:rsidRPr="007B138A">
        <w:rPr>
          <w:sz w:val="28"/>
          <w:szCs w:val="28"/>
        </w:rPr>
        <w:lastRenderedPageBreak/>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7B138A" w:rsidRPr="007B138A" w:rsidRDefault="007B138A" w:rsidP="007B138A">
      <w:pPr>
        <w:ind w:firstLine="480"/>
        <w:jc w:val="both"/>
        <w:textAlignment w:val="baseline"/>
        <w:rPr>
          <w:sz w:val="28"/>
          <w:szCs w:val="28"/>
        </w:rPr>
      </w:pPr>
      <w:r w:rsidRPr="007B138A">
        <w:rPr>
          <w:sz w:val="28"/>
          <w:szCs w:val="28"/>
        </w:rPr>
        <w:t>4.2.14.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направляется уполномоченным органом лицу, подавшему жалобу, в течение одного рабочего дня с момента принятия решения по жалобе.</w:t>
      </w:r>
    </w:p>
    <w:p w:rsidR="007B138A" w:rsidRPr="007B138A" w:rsidRDefault="007B138A" w:rsidP="007B138A">
      <w:pPr>
        <w:ind w:firstLine="480"/>
        <w:jc w:val="both"/>
        <w:textAlignment w:val="baseline"/>
        <w:rPr>
          <w:sz w:val="28"/>
          <w:szCs w:val="28"/>
        </w:rPr>
      </w:pPr>
      <w:r w:rsidRPr="007B138A">
        <w:rPr>
          <w:sz w:val="28"/>
          <w:szCs w:val="28"/>
        </w:rPr>
        <w:t>4.2.15. Глава поселения (лицо, временно исполняющее обязанности) уполномоченного органа принимает решение об отказе в рассмотрении жалобы в течение 5 рабочих дней с момента получения жалобы, если:</w:t>
      </w:r>
    </w:p>
    <w:p w:rsidR="007B138A" w:rsidRPr="007B138A" w:rsidRDefault="007B138A" w:rsidP="007B138A">
      <w:pPr>
        <w:ind w:firstLine="480"/>
        <w:jc w:val="both"/>
        <w:textAlignment w:val="baseline"/>
        <w:rPr>
          <w:sz w:val="28"/>
          <w:szCs w:val="28"/>
        </w:rPr>
      </w:pPr>
      <w:r w:rsidRPr="007B138A">
        <w:rPr>
          <w:sz w:val="28"/>
          <w:szCs w:val="28"/>
        </w:rPr>
        <w:t>4.2.15.1.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rsidR="007B138A" w:rsidRPr="007B138A" w:rsidRDefault="007B138A" w:rsidP="007B138A">
      <w:pPr>
        <w:ind w:firstLine="480"/>
        <w:jc w:val="both"/>
        <w:textAlignment w:val="baseline"/>
        <w:rPr>
          <w:sz w:val="28"/>
          <w:szCs w:val="28"/>
        </w:rPr>
      </w:pPr>
      <w:r w:rsidRPr="007B138A">
        <w:rPr>
          <w:sz w:val="28"/>
          <w:szCs w:val="28"/>
        </w:rPr>
        <w:t>4.2.15.2. До принятия решения по жалобе от контролируемого лица, ее подавшего, поступило заявление об отзыве жалобы.</w:t>
      </w:r>
    </w:p>
    <w:p w:rsidR="007B138A" w:rsidRPr="007B138A" w:rsidRDefault="007B138A" w:rsidP="007B138A">
      <w:pPr>
        <w:ind w:firstLine="480"/>
        <w:jc w:val="both"/>
        <w:textAlignment w:val="baseline"/>
        <w:rPr>
          <w:sz w:val="28"/>
          <w:szCs w:val="28"/>
        </w:rPr>
      </w:pPr>
      <w:r w:rsidRPr="007B138A">
        <w:rPr>
          <w:sz w:val="28"/>
          <w:szCs w:val="28"/>
        </w:rPr>
        <w:t>4.2.15.3. Имеется решение суда по вопросам, поставленным в жалобе.</w:t>
      </w:r>
    </w:p>
    <w:p w:rsidR="007B138A" w:rsidRPr="007B138A" w:rsidRDefault="007B138A" w:rsidP="007B138A">
      <w:pPr>
        <w:ind w:firstLine="480"/>
        <w:jc w:val="both"/>
        <w:textAlignment w:val="baseline"/>
        <w:rPr>
          <w:sz w:val="28"/>
          <w:szCs w:val="28"/>
        </w:rPr>
      </w:pPr>
      <w:r w:rsidRPr="007B138A">
        <w:rPr>
          <w:sz w:val="28"/>
          <w:szCs w:val="28"/>
        </w:rPr>
        <w:t>4.2.15.4. Ранее в уполномоченный орган была подана другая жалоба от того же контролируемого лица по тем же основаниям.</w:t>
      </w:r>
    </w:p>
    <w:p w:rsidR="007B138A" w:rsidRPr="007B138A" w:rsidRDefault="007B138A" w:rsidP="007B138A">
      <w:pPr>
        <w:ind w:firstLine="480"/>
        <w:jc w:val="both"/>
        <w:textAlignment w:val="baseline"/>
        <w:rPr>
          <w:sz w:val="28"/>
          <w:szCs w:val="28"/>
        </w:rPr>
      </w:pPr>
      <w:r w:rsidRPr="007B138A">
        <w:rPr>
          <w:sz w:val="28"/>
          <w:szCs w:val="28"/>
        </w:rPr>
        <w:t>4.2.15.5. Нарушены требования, предусмотренные пунктом 4.2.1 настоящего Положения.</w:t>
      </w:r>
    </w:p>
    <w:p w:rsidR="007B138A" w:rsidRPr="007B138A" w:rsidRDefault="007B138A" w:rsidP="007B138A">
      <w:pPr>
        <w:ind w:firstLine="480"/>
        <w:jc w:val="both"/>
        <w:textAlignment w:val="baseline"/>
        <w:rPr>
          <w:sz w:val="28"/>
          <w:szCs w:val="28"/>
        </w:rPr>
      </w:pPr>
      <w:r w:rsidRPr="007B138A">
        <w:rPr>
          <w:sz w:val="28"/>
          <w:szCs w:val="28"/>
        </w:rPr>
        <w:t>4.2.16.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rsidR="007B138A" w:rsidRPr="007B138A" w:rsidRDefault="007B138A" w:rsidP="007B138A">
      <w:pPr>
        <w:ind w:firstLine="480"/>
        <w:jc w:val="both"/>
        <w:textAlignment w:val="baseline"/>
        <w:rPr>
          <w:sz w:val="28"/>
          <w:szCs w:val="28"/>
        </w:rPr>
      </w:pPr>
      <w:r w:rsidRPr="007B138A">
        <w:rPr>
          <w:sz w:val="28"/>
          <w:szCs w:val="28"/>
        </w:rPr>
        <w:t>4.2.17.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7B138A" w:rsidRPr="007B138A" w:rsidRDefault="007B138A" w:rsidP="007B138A">
      <w:pPr>
        <w:ind w:firstLine="480"/>
        <w:jc w:val="both"/>
        <w:textAlignment w:val="baseline"/>
        <w:rPr>
          <w:sz w:val="28"/>
          <w:szCs w:val="28"/>
        </w:rPr>
      </w:pPr>
      <w:r w:rsidRPr="007B138A">
        <w:rPr>
          <w:sz w:val="28"/>
          <w:szCs w:val="28"/>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7B138A" w:rsidRPr="007B138A" w:rsidRDefault="007B138A" w:rsidP="007B138A">
      <w:pPr>
        <w:ind w:firstLine="480"/>
        <w:jc w:val="both"/>
        <w:textAlignment w:val="baseline"/>
        <w:rPr>
          <w:sz w:val="28"/>
          <w:szCs w:val="28"/>
        </w:rPr>
      </w:pPr>
      <w:r w:rsidRPr="007B138A">
        <w:rPr>
          <w:sz w:val="28"/>
          <w:szCs w:val="28"/>
        </w:rPr>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rsidR="007B138A" w:rsidRPr="007B138A" w:rsidRDefault="007B138A" w:rsidP="007B138A">
      <w:pPr>
        <w:ind w:firstLine="480"/>
        <w:jc w:val="both"/>
        <w:textAlignment w:val="baseline"/>
        <w:rPr>
          <w:sz w:val="28"/>
          <w:szCs w:val="28"/>
        </w:rPr>
      </w:pPr>
      <w:r w:rsidRPr="007B138A">
        <w:rPr>
          <w:sz w:val="28"/>
          <w:szCs w:val="28"/>
        </w:rPr>
        <w:t xml:space="preserve">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w:t>
      </w:r>
      <w:r w:rsidRPr="007B138A">
        <w:rPr>
          <w:sz w:val="28"/>
          <w:szCs w:val="28"/>
        </w:rPr>
        <w:lastRenderedPageBreak/>
        <w:t>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7B138A" w:rsidRPr="007B138A" w:rsidRDefault="007B138A" w:rsidP="007B138A">
      <w:pPr>
        <w:ind w:firstLine="480"/>
        <w:jc w:val="both"/>
        <w:textAlignment w:val="baseline"/>
        <w:rPr>
          <w:sz w:val="28"/>
          <w:szCs w:val="28"/>
        </w:rPr>
      </w:pPr>
      <w:r w:rsidRPr="007B138A">
        <w:rPr>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7B138A" w:rsidRPr="007B138A" w:rsidRDefault="007B138A" w:rsidP="007B138A">
      <w:pPr>
        <w:ind w:firstLine="480"/>
        <w:jc w:val="both"/>
        <w:textAlignment w:val="baseline"/>
        <w:rPr>
          <w:sz w:val="28"/>
          <w:szCs w:val="28"/>
        </w:rPr>
      </w:pPr>
      <w:r w:rsidRPr="007B138A">
        <w:rPr>
          <w:sz w:val="28"/>
          <w:szCs w:val="28"/>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7B138A" w:rsidRPr="007B138A" w:rsidRDefault="007B138A" w:rsidP="007B138A">
      <w:pPr>
        <w:ind w:firstLine="480"/>
        <w:jc w:val="both"/>
        <w:textAlignment w:val="baseline"/>
        <w:rPr>
          <w:sz w:val="28"/>
          <w:szCs w:val="28"/>
        </w:rPr>
      </w:pPr>
      <w:r w:rsidRPr="007B138A">
        <w:rPr>
          <w:sz w:val="28"/>
          <w:szCs w:val="28"/>
        </w:rPr>
        <w:t>4.7. По итогам рассмотрения жалобы начальник (заместитель начальника) уполномоченного органа принимает одно из следующих решений:</w:t>
      </w:r>
    </w:p>
    <w:p w:rsidR="007B138A" w:rsidRPr="007B138A" w:rsidRDefault="007B138A" w:rsidP="007B138A">
      <w:pPr>
        <w:ind w:firstLine="480"/>
        <w:jc w:val="both"/>
        <w:textAlignment w:val="baseline"/>
        <w:rPr>
          <w:sz w:val="28"/>
          <w:szCs w:val="28"/>
        </w:rPr>
      </w:pPr>
      <w:r w:rsidRPr="007B138A">
        <w:rPr>
          <w:sz w:val="28"/>
          <w:szCs w:val="28"/>
        </w:rPr>
        <w:t>4.7.1. Оставляет жалобу без удовлетворения.</w:t>
      </w:r>
    </w:p>
    <w:p w:rsidR="007B138A" w:rsidRPr="007B138A" w:rsidRDefault="007B138A" w:rsidP="007B138A">
      <w:pPr>
        <w:ind w:firstLine="480"/>
        <w:jc w:val="both"/>
        <w:textAlignment w:val="baseline"/>
        <w:rPr>
          <w:sz w:val="28"/>
          <w:szCs w:val="28"/>
        </w:rPr>
      </w:pPr>
      <w:r w:rsidRPr="007B138A">
        <w:rPr>
          <w:sz w:val="28"/>
          <w:szCs w:val="28"/>
        </w:rPr>
        <w:t>4.7.2. Отменяет решение органа полностью или частично.</w:t>
      </w:r>
    </w:p>
    <w:p w:rsidR="007B138A" w:rsidRPr="007B138A" w:rsidRDefault="007B138A" w:rsidP="007B138A">
      <w:pPr>
        <w:ind w:firstLine="480"/>
        <w:jc w:val="both"/>
        <w:textAlignment w:val="baseline"/>
        <w:rPr>
          <w:sz w:val="28"/>
          <w:szCs w:val="28"/>
        </w:rPr>
      </w:pPr>
      <w:r w:rsidRPr="007B138A">
        <w:rPr>
          <w:sz w:val="28"/>
          <w:szCs w:val="28"/>
        </w:rPr>
        <w:t>4.7.3. Отменяет решение уполномоченного органа полностью и принимает новое решение.</w:t>
      </w:r>
    </w:p>
    <w:p w:rsidR="007B138A" w:rsidRPr="007B138A" w:rsidRDefault="007B138A" w:rsidP="007B138A">
      <w:pPr>
        <w:ind w:firstLine="480"/>
        <w:jc w:val="both"/>
        <w:textAlignment w:val="baseline"/>
        <w:rPr>
          <w:sz w:val="28"/>
          <w:szCs w:val="28"/>
        </w:rPr>
      </w:pPr>
      <w:r w:rsidRPr="007B138A">
        <w:rPr>
          <w:sz w:val="28"/>
          <w:szCs w:val="28"/>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7B138A" w:rsidRPr="007B138A" w:rsidRDefault="007B138A" w:rsidP="007B138A">
      <w:pPr>
        <w:ind w:firstLine="480"/>
        <w:jc w:val="both"/>
        <w:textAlignment w:val="baseline"/>
        <w:rPr>
          <w:sz w:val="28"/>
          <w:szCs w:val="28"/>
        </w:rPr>
      </w:pPr>
      <w:r w:rsidRPr="007B138A">
        <w:rPr>
          <w:sz w:val="28"/>
          <w:szCs w:val="28"/>
        </w:rPr>
        <w:t>4.8. Решение Главы поселения (лица, временно исполняющего обязанности) уполномоченного органа, содержащее обоснование принятого решения, срок и порядок его исполнения, размещается в личном кабинете контролируемого лица на Портале государственных и муниципальных услуг (функций) в срок не позднее одного рабочего дня со дня его принятия.</w:t>
      </w:r>
    </w:p>
    <w:p w:rsidR="007B138A" w:rsidRPr="007B138A" w:rsidRDefault="007B138A" w:rsidP="007B138A">
      <w:pPr>
        <w:jc w:val="both"/>
        <w:rPr>
          <w:sz w:val="28"/>
          <w:szCs w:val="28"/>
        </w:rPr>
      </w:pPr>
    </w:p>
    <w:p w:rsidR="007B138A" w:rsidRPr="007B138A" w:rsidRDefault="007B138A" w:rsidP="007B138A">
      <w:pPr>
        <w:rPr>
          <w:b/>
          <w:sz w:val="28"/>
          <w:szCs w:val="28"/>
        </w:rPr>
      </w:pPr>
    </w:p>
    <w:p w:rsidR="007B138A" w:rsidRPr="007B138A" w:rsidRDefault="007B138A" w:rsidP="007B138A">
      <w:pPr>
        <w:rPr>
          <w:sz w:val="28"/>
          <w:szCs w:val="28"/>
        </w:rPr>
      </w:pPr>
      <w:r w:rsidRPr="007B138A">
        <w:rPr>
          <w:sz w:val="28"/>
          <w:szCs w:val="28"/>
        </w:rPr>
        <w:t xml:space="preserve">Глава Новотаманского </w:t>
      </w:r>
    </w:p>
    <w:p w:rsidR="007B138A" w:rsidRPr="007B138A" w:rsidRDefault="007B138A" w:rsidP="007B138A">
      <w:pPr>
        <w:rPr>
          <w:sz w:val="28"/>
          <w:szCs w:val="28"/>
        </w:rPr>
      </w:pPr>
      <w:r w:rsidRPr="007B138A">
        <w:rPr>
          <w:sz w:val="28"/>
          <w:szCs w:val="28"/>
        </w:rPr>
        <w:t xml:space="preserve">сельского поселения </w:t>
      </w:r>
    </w:p>
    <w:p w:rsidR="007B138A" w:rsidRPr="007B138A" w:rsidRDefault="007B138A" w:rsidP="007B138A">
      <w:pPr>
        <w:rPr>
          <w:b/>
          <w:sz w:val="28"/>
          <w:szCs w:val="28"/>
        </w:rPr>
      </w:pPr>
      <w:r w:rsidRPr="007B138A">
        <w:rPr>
          <w:sz w:val="28"/>
          <w:szCs w:val="28"/>
        </w:rPr>
        <w:t>Темрюкского района                                                                           Н.Н. Черняев</w:t>
      </w:r>
    </w:p>
    <w:p w:rsidR="000151B6" w:rsidRPr="007B138A" w:rsidRDefault="000151B6">
      <w:pPr>
        <w:rPr>
          <w:sz w:val="28"/>
          <w:szCs w:val="28"/>
        </w:rPr>
      </w:pPr>
    </w:p>
    <w:sectPr w:rsidR="000151B6" w:rsidRPr="007B138A" w:rsidSect="00E32BFE">
      <w:headerReference w:type="even" r:id="rId43"/>
      <w:headerReference w:type="default" r:id="rId44"/>
      <w:footerReference w:type="default" r:id="rId45"/>
      <w:headerReference w:type="first" r:id="rId46"/>
      <w:pgSz w:w="11906" w:h="16838" w:code="9"/>
      <w:pgMar w:top="1276" w:right="567" w:bottom="567" w:left="1701" w:header="280" w:footer="54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6AA" w:rsidRDefault="001236AA" w:rsidP="005967D9">
      <w:r>
        <w:separator/>
      </w:r>
    </w:p>
  </w:endnote>
  <w:endnote w:type="continuationSeparator" w:id="0">
    <w:p w:rsidR="001236AA" w:rsidRDefault="001236AA" w:rsidP="00596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6932757"/>
    </w:sdtPr>
    <w:sdtContent>
      <w:p w:rsidR="006D6005" w:rsidRDefault="00234814">
        <w:pPr>
          <w:pStyle w:val="a6"/>
          <w:jc w:val="center"/>
        </w:pPr>
      </w:p>
    </w:sdtContent>
  </w:sdt>
  <w:p w:rsidR="006D6005" w:rsidRDefault="001236A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6AA" w:rsidRDefault="001236AA" w:rsidP="005967D9">
      <w:r>
        <w:separator/>
      </w:r>
    </w:p>
  </w:footnote>
  <w:footnote w:type="continuationSeparator" w:id="0">
    <w:p w:rsidR="001236AA" w:rsidRDefault="001236AA" w:rsidP="005967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005" w:rsidRDefault="00234814" w:rsidP="004F0414">
    <w:pPr>
      <w:pStyle w:val="a3"/>
      <w:framePr w:wrap="around" w:vAnchor="text" w:hAnchor="margin" w:xAlign="center" w:y="1"/>
      <w:rPr>
        <w:rStyle w:val="a5"/>
      </w:rPr>
    </w:pPr>
    <w:r>
      <w:rPr>
        <w:rStyle w:val="a5"/>
      </w:rPr>
      <w:fldChar w:fldCharType="begin"/>
    </w:r>
    <w:r w:rsidR="007B138A">
      <w:rPr>
        <w:rStyle w:val="a5"/>
      </w:rPr>
      <w:instrText xml:space="preserve">PAGE  </w:instrText>
    </w:r>
    <w:r>
      <w:rPr>
        <w:rStyle w:val="a5"/>
      </w:rPr>
      <w:fldChar w:fldCharType="end"/>
    </w:r>
  </w:p>
  <w:p w:rsidR="006D6005" w:rsidRDefault="001236AA" w:rsidP="002B703C">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302016"/>
      <w:docPartObj>
        <w:docPartGallery w:val="Page Numbers (Top of Page)"/>
        <w:docPartUnique/>
      </w:docPartObj>
    </w:sdtPr>
    <w:sdtContent>
      <w:p w:rsidR="00E32BFE" w:rsidRDefault="00E32BFE">
        <w:pPr>
          <w:pStyle w:val="a3"/>
          <w:jc w:val="center"/>
        </w:pPr>
        <w:fldSimple w:instr=" PAGE   \* MERGEFORMAT ">
          <w:r>
            <w:rPr>
              <w:noProof/>
            </w:rPr>
            <w:t>29</w:t>
          </w:r>
        </w:fldSimple>
      </w:p>
    </w:sdtContent>
  </w:sdt>
  <w:p w:rsidR="006D6005" w:rsidRDefault="001236AA" w:rsidP="002B703C">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BFE" w:rsidRDefault="00E32BFE">
    <w:pPr>
      <w:pStyle w:val="a3"/>
      <w:jc w:val="center"/>
    </w:pPr>
  </w:p>
  <w:p w:rsidR="006D6005" w:rsidRDefault="001236A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8B1D49"/>
    <w:multiLevelType w:val="hybridMultilevel"/>
    <w:tmpl w:val="15A0D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04CA6"/>
    <w:rsid w:val="000151B6"/>
    <w:rsid w:val="001236AA"/>
    <w:rsid w:val="00234814"/>
    <w:rsid w:val="003A3C01"/>
    <w:rsid w:val="00431ECA"/>
    <w:rsid w:val="005967D9"/>
    <w:rsid w:val="007B138A"/>
    <w:rsid w:val="00A035C0"/>
    <w:rsid w:val="00A04CA6"/>
    <w:rsid w:val="00E32B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8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7B138A"/>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B138A"/>
    <w:rPr>
      <w:rFonts w:ascii="Times New Roman" w:eastAsia="Times New Roman" w:hAnsi="Times New Roman" w:cs="Times New Roman"/>
      <w:b/>
      <w:sz w:val="28"/>
      <w:szCs w:val="20"/>
      <w:lang w:eastAsia="ru-RU"/>
    </w:rPr>
  </w:style>
  <w:style w:type="paragraph" w:styleId="a3">
    <w:name w:val="header"/>
    <w:basedOn w:val="a"/>
    <w:link w:val="a4"/>
    <w:uiPriority w:val="99"/>
    <w:rsid w:val="007B138A"/>
    <w:pPr>
      <w:tabs>
        <w:tab w:val="center" w:pos="4677"/>
        <w:tab w:val="right" w:pos="9355"/>
      </w:tabs>
    </w:pPr>
  </w:style>
  <w:style w:type="character" w:customStyle="1" w:styleId="a4">
    <w:name w:val="Верхний колонтитул Знак"/>
    <w:basedOn w:val="a0"/>
    <w:link w:val="a3"/>
    <w:uiPriority w:val="99"/>
    <w:rsid w:val="007B138A"/>
    <w:rPr>
      <w:rFonts w:ascii="Times New Roman" w:eastAsia="Times New Roman" w:hAnsi="Times New Roman" w:cs="Times New Roman"/>
      <w:sz w:val="24"/>
      <w:szCs w:val="24"/>
      <w:lang w:eastAsia="ru-RU"/>
    </w:rPr>
  </w:style>
  <w:style w:type="character" w:styleId="a5">
    <w:name w:val="page number"/>
    <w:basedOn w:val="a0"/>
    <w:rsid w:val="007B138A"/>
  </w:style>
  <w:style w:type="paragraph" w:styleId="a6">
    <w:name w:val="footer"/>
    <w:basedOn w:val="a"/>
    <w:link w:val="a7"/>
    <w:uiPriority w:val="99"/>
    <w:rsid w:val="007B138A"/>
    <w:pPr>
      <w:tabs>
        <w:tab w:val="center" w:pos="4677"/>
        <w:tab w:val="right" w:pos="9355"/>
      </w:tabs>
    </w:pPr>
  </w:style>
  <w:style w:type="character" w:customStyle="1" w:styleId="a7">
    <w:name w:val="Нижний колонтитул Знак"/>
    <w:basedOn w:val="a0"/>
    <w:link w:val="a6"/>
    <w:uiPriority w:val="99"/>
    <w:rsid w:val="007B138A"/>
    <w:rPr>
      <w:rFonts w:ascii="Times New Roman" w:eastAsia="Times New Roman" w:hAnsi="Times New Roman" w:cs="Times New Roman"/>
      <w:sz w:val="24"/>
      <w:szCs w:val="24"/>
      <w:lang w:eastAsia="ru-RU"/>
    </w:rPr>
  </w:style>
  <w:style w:type="character" w:styleId="a8">
    <w:name w:val="Hyperlink"/>
    <w:uiPriority w:val="99"/>
    <w:rsid w:val="007B138A"/>
    <w:rPr>
      <w:color w:val="0000FF"/>
      <w:u w:val="single"/>
    </w:rPr>
  </w:style>
  <w:style w:type="paragraph" w:customStyle="1" w:styleId="formattext">
    <w:name w:val="formattext"/>
    <w:basedOn w:val="a"/>
    <w:rsid w:val="007B138A"/>
    <w:pPr>
      <w:spacing w:before="100" w:beforeAutospacing="1" w:after="100" w:afterAutospacing="1"/>
    </w:pPr>
  </w:style>
  <w:style w:type="paragraph" w:styleId="a9">
    <w:name w:val="Balloon Text"/>
    <w:basedOn w:val="a"/>
    <w:link w:val="aa"/>
    <w:uiPriority w:val="99"/>
    <w:semiHidden/>
    <w:unhideWhenUsed/>
    <w:rsid w:val="003A3C01"/>
    <w:rPr>
      <w:rFonts w:ascii="Tahoma" w:hAnsi="Tahoma" w:cs="Tahoma"/>
      <w:sz w:val="16"/>
      <w:szCs w:val="16"/>
    </w:rPr>
  </w:style>
  <w:style w:type="character" w:customStyle="1" w:styleId="aa">
    <w:name w:val="Текст выноски Знак"/>
    <w:basedOn w:val="a0"/>
    <w:link w:val="a9"/>
    <w:uiPriority w:val="99"/>
    <w:semiHidden/>
    <w:rsid w:val="003A3C0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798705" TargetMode="External"/><Relationship Id="rId13" Type="http://schemas.openxmlformats.org/officeDocument/2006/relationships/hyperlink" Target="https://docs.cntd.ru/document/565415215" TargetMode="External"/><Relationship Id="rId18" Type="http://schemas.openxmlformats.org/officeDocument/2006/relationships/hyperlink" Target="https://docs.cntd.ru/document/565415215" TargetMode="External"/><Relationship Id="rId26" Type="http://schemas.openxmlformats.org/officeDocument/2006/relationships/hyperlink" Target="https://docs.cntd.ru/document/565415215" TargetMode="External"/><Relationship Id="rId39" Type="http://schemas.openxmlformats.org/officeDocument/2006/relationships/hyperlink" Target="https://docs.cntd.ru/document/565415215" TargetMode="External"/><Relationship Id="rId3" Type="http://schemas.openxmlformats.org/officeDocument/2006/relationships/settings" Target="settings.xml"/><Relationship Id="rId21" Type="http://schemas.openxmlformats.org/officeDocument/2006/relationships/hyperlink" Target="https://docs.cntd.ru/document/565415215" TargetMode="External"/><Relationship Id="rId34" Type="http://schemas.openxmlformats.org/officeDocument/2006/relationships/hyperlink" Target="https://docs.cntd.ru/document/565415215" TargetMode="External"/><Relationship Id="rId42" Type="http://schemas.openxmlformats.org/officeDocument/2006/relationships/hyperlink" Target="https://docs.cntd.ru/document/901978846" TargetMode="External"/><Relationship Id="rId47" Type="http://schemas.openxmlformats.org/officeDocument/2006/relationships/fontTable" Target="fontTable.xml"/><Relationship Id="rId7" Type="http://schemas.openxmlformats.org/officeDocument/2006/relationships/hyperlink" Target="https://docs.cntd.ru/document/573798705" TargetMode="External"/><Relationship Id="rId12" Type="http://schemas.openxmlformats.org/officeDocument/2006/relationships/hyperlink" Target="https://docs.cntd.ru/document/565415215" TargetMode="External"/><Relationship Id="rId17" Type="http://schemas.openxmlformats.org/officeDocument/2006/relationships/hyperlink" Target="https://docs.cntd.ru/document/565415215" TargetMode="External"/><Relationship Id="rId25" Type="http://schemas.openxmlformats.org/officeDocument/2006/relationships/hyperlink" Target="https://docs.cntd.ru/document/565415215" TargetMode="External"/><Relationship Id="rId33" Type="http://schemas.openxmlformats.org/officeDocument/2006/relationships/hyperlink" Target="https://docs.cntd.ru/document/565415215" TargetMode="External"/><Relationship Id="rId38" Type="http://schemas.openxmlformats.org/officeDocument/2006/relationships/hyperlink" Target="https://docs.cntd.ru/document/565415215"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docs.cntd.ru/document/565415215" TargetMode="External"/><Relationship Id="rId20" Type="http://schemas.openxmlformats.org/officeDocument/2006/relationships/hyperlink" Target="https://docs.cntd.ru/document/565415215" TargetMode="External"/><Relationship Id="rId29" Type="http://schemas.openxmlformats.org/officeDocument/2006/relationships/hyperlink" Target="https://docs.cntd.ru/document/565415215" TargetMode="External"/><Relationship Id="rId41" Type="http://schemas.openxmlformats.org/officeDocument/2006/relationships/hyperlink" Target="https://docs.cntd.ru/document/42039173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565415215" TargetMode="External"/><Relationship Id="rId24" Type="http://schemas.openxmlformats.org/officeDocument/2006/relationships/hyperlink" Target="https://docs.cntd.ru/document/565415215" TargetMode="External"/><Relationship Id="rId32" Type="http://schemas.openxmlformats.org/officeDocument/2006/relationships/hyperlink" Target="https://docs.cntd.ru/document/565415215" TargetMode="External"/><Relationship Id="rId37" Type="http://schemas.openxmlformats.org/officeDocument/2006/relationships/hyperlink" Target="https://docs.cntd.ru/document/565415215" TargetMode="External"/><Relationship Id="rId40" Type="http://schemas.openxmlformats.org/officeDocument/2006/relationships/hyperlink" Target="https://docs.cntd.ru/document/420391737"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ocs.cntd.ru/document/565415215" TargetMode="External"/><Relationship Id="rId23" Type="http://schemas.openxmlformats.org/officeDocument/2006/relationships/hyperlink" Target="https://docs.cntd.ru/document/565415215" TargetMode="External"/><Relationship Id="rId28" Type="http://schemas.openxmlformats.org/officeDocument/2006/relationships/hyperlink" Target="https://docs.cntd.ru/document/565415215" TargetMode="External"/><Relationship Id="rId36" Type="http://schemas.openxmlformats.org/officeDocument/2006/relationships/hyperlink" Target="https://docs.cntd.ru/document/565415215" TargetMode="External"/><Relationship Id="rId10" Type="http://schemas.openxmlformats.org/officeDocument/2006/relationships/hyperlink" Target="https://docs.cntd.ru/document/902135756" TargetMode="External"/><Relationship Id="rId19" Type="http://schemas.openxmlformats.org/officeDocument/2006/relationships/hyperlink" Target="https://docs.cntd.ru/document/565415215" TargetMode="External"/><Relationship Id="rId31" Type="http://schemas.openxmlformats.org/officeDocument/2006/relationships/hyperlink" Target="https://docs.cntd.ru/document/565415215"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docs.cntd.ru/document/565415215" TargetMode="External"/><Relationship Id="rId14" Type="http://schemas.openxmlformats.org/officeDocument/2006/relationships/hyperlink" Target="https://docs.cntd.ru/document/565415215" TargetMode="External"/><Relationship Id="rId22" Type="http://schemas.openxmlformats.org/officeDocument/2006/relationships/hyperlink" Target="https://docs.cntd.ru/document/565415215" TargetMode="External"/><Relationship Id="rId27" Type="http://schemas.openxmlformats.org/officeDocument/2006/relationships/hyperlink" Target="https://docs.cntd.ru/document/565415215" TargetMode="External"/><Relationship Id="rId30" Type="http://schemas.openxmlformats.org/officeDocument/2006/relationships/hyperlink" Target="https://docs.cntd.ru/document/565415215" TargetMode="External"/><Relationship Id="rId35" Type="http://schemas.openxmlformats.org/officeDocument/2006/relationships/hyperlink" Target="https://docs.cntd.ru/document/565415215" TargetMode="External"/><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11263</Words>
  <Characters>64204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adm.nov6316@yandex.ru</dc:creator>
  <cp:keywords/>
  <dc:description/>
  <cp:lastModifiedBy>совет</cp:lastModifiedBy>
  <cp:revision>6</cp:revision>
  <cp:lastPrinted>2021-12-24T06:11:00Z</cp:lastPrinted>
  <dcterms:created xsi:type="dcterms:W3CDTF">2021-12-10T09:00:00Z</dcterms:created>
  <dcterms:modified xsi:type="dcterms:W3CDTF">2021-12-24T06:13:00Z</dcterms:modified>
</cp:coreProperties>
</file>