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47D" w:rsidRPr="000D5FE2" w:rsidRDefault="0031147D" w:rsidP="000D5FE2">
      <w:pPr>
        <w:spacing w:after="0" w:line="240" w:lineRule="auto"/>
        <w:jc w:val="center"/>
        <w:rPr>
          <w:rFonts w:ascii="Times New Roman" w:hAnsi="Times New Roman"/>
          <w:sz w:val="36"/>
          <w:szCs w:val="36"/>
        </w:rPr>
      </w:pPr>
      <w:r w:rsidRPr="000D5FE2">
        <w:rPr>
          <w:rFonts w:ascii="Times New Roman" w:hAnsi="Times New Roman"/>
          <w:sz w:val="36"/>
          <w:szCs w:val="36"/>
        </w:rPr>
        <w:t>Пояснительная записка к отчету об исполнении бюджета</w:t>
      </w:r>
    </w:p>
    <w:p w:rsidR="0031147D" w:rsidRDefault="0031147D" w:rsidP="000D5FE2">
      <w:pPr>
        <w:spacing w:after="0" w:line="240" w:lineRule="auto"/>
        <w:jc w:val="center"/>
        <w:rPr>
          <w:rFonts w:ascii="Times New Roman" w:hAnsi="Times New Roman"/>
          <w:sz w:val="36"/>
          <w:szCs w:val="36"/>
        </w:rPr>
      </w:pPr>
      <w:r w:rsidRPr="000D5FE2">
        <w:rPr>
          <w:rFonts w:ascii="Times New Roman" w:hAnsi="Times New Roman"/>
          <w:sz w:val="36"/>
          <w:szCs w:val="36"/>
        </w:rPr>
        <w:t>Новотаманского сельского поселения Темрюкского района за 201</w:t>
      </w:r>
      <w:r>
        <w:rPr>
          <w:rFonts w:ascii="Times New Roman" w:hAnsi="Times New Roman"/>
          <w:sz w:val="36"/>
          <w:szCs w:val="36"/>
        </w:rPr>
        <w:t>6</w:t>
      </w:r>
      <w:r w:rsidRPr="000D5FE2">
        <w:rPr>
          <w:rFonts w:ascii="Times New Roman" w:hAnsi="Times New Roman"/>
          <w:sz w:val="36"/>
          <w:szCs w:val="36"/>
        </w:rPr>
        <w:t xml:space="preserve"> год</w:t>
      </w:r>
    </w:p>
    <w:p w:rsidR="0031147D" w:rsidRDefault="0031147D" w:rsidP="000D5FE2">
      <w:pPr>
        <w:spacing w:after="0" w:line="240" w:lineRule="auto"/>
        <w:ind w:firstLine="709"/>
        <w:jc w:val="both"/>
        <w:rPr>
          <w:rFonts w:ascii="Times New Roman" w:hAnsi="Times New Roman"/>
          <w:sz w:val="28"/>
          <w:szCs w:val="28"/>
          <w:highlight w:val="yellow"/>
        </w:rPr>
      </w:pPr>
    </w:p>
    <w:p w:rsidR="0031147D" w:rsidRDefault="0031147D" w:rsidP="000D5FE2">
      <w:pPr>
        <w:spacing w:after="0" w:line="240" w:lineRule="auto"/>
        <w:ind w:firstLine="709"/>
        <w:jc w:val="both"/>
        <w:rPr>
          <w:rFonts w:ascii="Times New Roman" w:hAnsi="Times New Roman"/>
          <w:sz w:val="28"/>
          <w:szCs w:val="28"/>
        </w:rPr>
      </w:pPr>
      <w:r w:rsidRPr="00A74532">
        <w:rPr>
          <w:rFonts w:ascii="Times New Roman" w:hAnsi="Times New Roman"/>
          <w:sz w:val="28"/>
          <w:szCs w:val="28"/>
        </w:rPr>
        <w:t xml:space="preserve">Настоящая пояснительная </w:t>
      </w:r>
      <w:r>
        <w:rPr>
          <w:rFonts w:ascii="Times New Roman" w:hAnsi="Times New Roman"/>
          <w:sz w:val="28"/>
          <w:szCs w:val="28"/>
        </w:rPr>
        <w:t>записка подготовлена во исполнении  требований Бюджетного кодекса Российской Федерации, бюджетного процесса  Новотаманского сельского поселения Темрюкского района, других законодательных актов, действующих на территории Новотаманского сельского поселения Темрюкского района .</w:t>
      </w:r>
    </w:p>
    <w:p w:rsidR="0031147D" w:rsidRDefault="0031147D" w:rsidP="005937F7">
      <w:pPr>
        <w:spacing w:after="0" w:line="240" w:lineRule="auto"/>
        <w:ind w:firstLine="709"/>
        <w:jc w:val="both"/>
        <w:rPr>
          <w:rFonts w:ascii="Times New Roman" w:hAnsi="Times New Roman"/>
          <w:sz w:val="28"/>
          <w:szCs w:val="28"/>
        </w:rPr>
      </w:pPr>
      <w:r>
        <w:rPr>
          <w:rFonts w:ascii="Times New Roman" w:hAnsi="Times New Roman"/>
          <w:sz w:val="28"/>
          <w:szCs w:val="28"/>
        </w:rPr>
        <w:t>Пояснительная записка содержит информацию об исполнении бюджета Новотаманского сельского поселения Темрюкского района за 2016 год; пояснения к данным отчёта об исполнении бюджета поселения за 2016 год с указанием сведений о доходах, сведений о расходах, осуществляемых в рамках муниципальных программ и непрограммных направлениях деятельности, сведений об источниках финансирования дефицита бюджета Новотаманского сельского поселения.</w:t>
      </w:r>
    </w:p>
    <w:p w:rsidR="0031147D" w:rsidRDefault="0031147D" w:rsidP="005937F7">
      <w:pPr>
        <w:spacing w:after="0" w:line="240" w:lineRule="auto"/>
        <w:ind w:firstLine="709"/>
        <w:jc w:val="both"/>
        <w:rPr>
          <w:rFonts w:ascii="Times New Roman" w:hAnsi="Times New Roman"/>
          <w:sz w:val="28"/>
          <w:szCs w:val="28"/>
        </w:rPr>
      </w:pPr>
    </w:p>
    <w:p w:rsidR="0031147D" w:rsidRDefault="0031147D" w:rsidP="005937F7">
      <w:pPr>
        <w:spacing w:after="0" w:line="240" w:lineRule="auto"/>
        <w:ind w:firstLine="709"/>
        <w:jc w:val="both"/>
        <w:rPr>
          <w:sz w:val="28"/>
          <w:szCs w:val="28"/>
        </w:rPr>
      </w:pPr>
    </w:p>
    <w:p w:rsidR="0031147D" w:rsidRDefault="0031147D" w:rsidP="00A9564D">
      <w:pPr>
        <w:autoSpaceDE w:val="0"/>
        <w:autoSpaceDN w:val="0"/>
        <w:adjustRightInd w:val="0"/>
        <w:spacing w:line="360" w:lineRule="auto"/>
        <w:ind w:left="360"/>
        <w:jc w:val="center"/>
        <w:rPr>
          <w:rFonts w:ascii="Times New Roman" w:hAnsi="Times New Roman"/>
          <w:sz w:val="24"/>
          <w:szCs w:val="24"/>
        </w:rPr>
      </w:pPr>
      <w:r w:rsidRPr="005937F7">
        <w:rPr>
          <w:rFonts w:ascii="Times New Roman" w:hAnsi="Times New Roman"/>
          <w:sz w:val="28"/>
          <w:szCs w:val="28"/>
        </w:rPr>
        <w:t>1. Основные показатели исполнения  бюджета</w:t>
      </w:r>
      <w:r>
        <w:rPr>
          <w:rFonts w:ascii="Times New Roman" w:hAnsi="Times New Roman"/>
          <w:sz w:val="28"/>
          <w:szCs w:val="28"/>
        </w:rPr>
        <w:t xml:space="preserve"> Новотаманского сельского поселения Темрюкского района за 2016год</w:t>
      </w:r>
    </w:p>
    <w:p w:rsidR="0031147D" w:rsidRDefault="0031147D" w:rsidP="00BA0629">
      <w:pPr>
        <w:widowControl w:val="0"/>
        <w:spacing w:after="0" w:line="240" w:lineRule="auto"/>
        <w:ind w:firstLine="709"/>
        <w:jc w:val="both"/>
        <w:rPr>
          <w:rFonts w:ascii="Times New Roman" w:hAnsi="Times New Roman"/>
          <w:sz w:val="28"/>
          <w:szCs w:val="28"/>
        </w:rPr>
      </w:pPr>
      <w:r w:rsidRPr="00F32EB3">
        <w:rPr>
          <w:rFonts w:ascii="Times New Roman" w:hAnsi="Times New Roman"/>
          <w:sz w:val="28"/>
          <w:szCs w:val="28"/>
        </w:rPr>
        <w:t xml:space="preserve">Основные направления реализации бюджетной политики </w:t>
      </w:r>
      <w:r>
        <w:rPr>
          <w:rFonts w:ascii="Times New Roman" w:hAnsi="Times New Roman"/>
          <w:sz w:val="28"/>
          <w:szCs w:val="28"/>
        </w:rPr>
        <w:t xml:space="preserve">Новотаманского сельского поселения Темрюкского района </w:t>
      </w:r>
      <w:r w:rsidRPr="00F32EB3">
        <w:rPr>
          <w:rFonts w:ascii="Times New Roman" w:hAnsi="Times New Roman"/>
          <w:sz w:val="28"/>
          <w:szCs w:val="28"/>
        </w:rPr>
        <w:t>в 201</w:t>
      </w:r>
      <w:r>
        <w:rPr>
          <w:rFonts w:ascii="Times New Roman" w:hAnsi="Times New Roman"/>
          <w:sz w:val="28"/>
          <w:szCs w:val="28"/>
        </w:rPr>
        <w:t>6</w:t>
      </w:r>
      <w:r w:rsidRPr="00F32EB3">
        <w:rPr>
          <w:rFonts w:ascii="Times New Roman" w:hAnsi="Times New Roman"/>
          <w:sz w:val="28"/>
          <w:szCs w:val="28"/>
        </w:rPr>
        <w:t> году определялись приоритетами, сформулированными в Бюджетном послании Президента Российской Федерации о бюджетной политике в 2014 – 2016 годах, указах Президента Российской Федерации от 7 мая 2012 года</w:t>
      </w:r>
      <w:r>
        <w:rPr>
          <w:rFonts w:ascii="Times New Roman" w:hAnsi="Times New Roman"/>
          <w:sz w:val="28"/>
          <w:szCs w:val="28"/>
        </w:rPr>
        <w:t>,  Положением о бюджетном процессе в Новотаманском сельском поселении Темрюкского района. Основные показатели исполнения бюджета Новотаманского сельского поселения Темрюкского района в 2016 году  представлены в таблице 1.</w:t>
      </w:r>
    </w:p>
    <w:p w:rsidR="0031147D" w:rsidRDefault="0031147D" w:rsidP="00BA0629">
      <w:pPr>
        <w:widowControl w:val="0"/>
        <w:spacing w:after="0" w:line="240" w:lineRule="auto"/>
        <w:ind w:firstLine="709"/>
        <w:jc w:val="both"/>
        <w:rPr>
          <w:rFonts w:ascii="Times New Roman" w:hAnsi="Times New Roman"/>
          <w:sz w:val="28"/>
          <w:szCs w:val="28"/>
        </w:rPr>
      </w:pPr>
    </w:p>
    <w:p w:rsidR="0031147D" w:rsidRDefault="0031147D" w:rsidP="00334455">
      <w:pPr>
        <w:widowControl w:val="0"/>
        <w:spacing w:after="0" w:line="240" w:lineRule="auto"/>
        <w:ind w:firstLine="709"/>
        <w:jc w:val="center"/>
        <w:rPr>
          <w:rFonts w:ascii="Times New Roman" w:hAnsi="Times New Roman"/>
          <w:sz w:val="28"/>
          <w:szCs w:val="28"/>
        </w:rPr>
      </w:pPr>
      <w:r>
        <w:rPr>
          <w:rFonts w:ascii="Times New Roman" w:hAnsi="Times New Roman"/>
          <w:sz w:val="28"/>
          <w:szCs w:val="28"/>
        </w:rPr>
        <w:t xml:space="preserve">                                                                                                       Таблица 1</w:t>
      </w:r>
    </w:p>
    <w:p w:rsidR="0031147D" w:rsidRPr="00F32EB3" w:rsidRDefault="0031147D" w:rsidP="00334455">
      <w:pPr>
        <w:widowControl w:val="0"/>
        <w:spacing w:after="0" w:line="240" w:lineRule="auto"/>
        <w:ind w:firstLine="709"/>
        <w:jc w:val="center"/>
        <w:rPr>
          <w:rFonts w:ascii="Times New Roman" w:hAnsi="Times New Roman"/>
          <w:sz w:val="28"/>
          <w:szCs w:val="28"/>
        </w:rPr>
      </w:pPr>
      <w:r>
        <w:rPr>
          <w:rFonts w:ascii="Times New Roman" w:hAnsi="Times New Roman"/>
          <w:sz w:val="28"/>
          <w:szCs w:val="28"/>
        </w:rPr>
        <w:t>Основные показатели исполнения бюджета Новотаманского сельского поселения Темрюкского района за 2016 год</w:t>
      </w:r>
    </w:p>
    <w:p w:rsidR="0031147D" w:rsidRDefault="0031147D" w:rsidP="00BA0629">
      <w:pPr>
        <w:autoSpaceDE w:val="0"/>
        <w:autoSpaceDN w:val="0"/>
        <w:adjustRightInd w:val="0"/>
        <w:spacing w:line="360" w:lineRule="auto"/>
        <w:ind w:left="36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64"/>
        <w:gridCol w:w="4535"/>
        <w:gridCol w:w="1789"/>
        <w:gridCol w:w="1566"/>
      </w:tblGrid>
      <w:tr w:rsidR="0031147D" w:rsidTr="0059756B">
        <w:trPr>
          <w:trHeight w:val="1641"/>
        </w:trPr>
        <w:tc>
          <w:tcPr>
            <w:tcW w:w="0" w:type="auto"/>
          </w:tcPr>
          <w:p w:rsidR="0031147D" w:rsidRPr="0059756B" w:rsidRDefault="0031147D" w:rsidP="00C114E2">
            <w:pPr>
              <w:autoSpaceDE w:val="0"/>
              <w:autoSpaceDN w:val="0"/>
              <w:adjustRightInd w:val="0"/>
              <w:spacing w:line="360" w:lineRule="auto"/>
              <w:jc w:val="right"/>
              <w:rPr>
                <w:rFonts w:ascii="Times New Roman" w:hAnsi="Times New Roman"/>
                <w:sz w:val="24"/>
                <w:szCs w:val="24"/>
              </w:rPr>
            </w:pPr>
            <w:r w:rsidRPr="0059756B">
              <w:rPr>
                <w:rFonts w:ascii="Times New Roman" w:hAnsi="Times New Roman"/>
                <w:sz w:val="24"/>
                <w:szCs w:val="24"/>
              </w:rPr>
              <w:t>Наименование показателя</w:t>
            </w:r>
          </w:p>
        </w:tc>
        <w:tc>
          <w:tcPr>
            <w:tcW w:w="0" w:type="auto"/>
          </w:tcPr>
          <w:p w:rsidR="0031147D" w:rsidRPr="0059756B" w:rsidRDefault="0031147D" w:rsidP="0059756B">
            <w:pPr>
              <w:autoSpaceDE w:val="0"/>
              <w:autoSpaceDN w:val="0"/>
              <w:adjustRightInd w:val="0"/>
              <w:spacing w:line="240" w:lineRule="auto"/>
              <w:jc w:val="center"/>
              <w:rPr>
                <w:rFonts w:ascii="Times New Roman" w:hAnsi="Times New Roman"/>
                <w:sz w:val="24"/>
                <w:szCs w:val="24"/>
              </w:rPr>
            </w:pPr>
            <w:r w:rsidRPr="0059756B">
              <w:rPr>
                <w:rFonts w:ascii="Times New Roman" w:hAnsi="Times New Roman"/>
                <w:sz w:val="24"/>
                <w:szCs w:val="24"/>
              </w:rPr>
              <w:t xml:space="preserve">Решение  </w:t>
            </w:r>
            <w:r w:rsidRPr="0059756B">
              <w:rPr>
                <w:rFonts w:ascii="Times New Roman" w:hAnsi="Times New Roman"/>
                <w:sz w:val="24"/>
                <w:szCs w:val="24"/>
                <w:lang w:val="en-US"/>
              </w:rPr>
              <w:t>XLIII</w:t>
            </w:r>
            <w:r w:rsidRPr="0059756B">
              <w:rPr>
                <w:rFonts w:ascii="Times New Roman" w:hAnsi="Times New Roman"/>
                <w:sz w:val="24"/>
                <w:szCs w:val="24"/>
              </w:rPr>
              <w:t xml:space="preserve"> сессии Совета Новотаманского сельского поселения Темрюкского района от 30.12.2016 №174 «О бюджете Новотаманского сельского поселения Темрюкского района на 2016 год», тыс.рублей</w:t>
            </w:r>
          </w:p>
        </w:tc>
        <w:tc>
          <w:tcPr>
            <w:tcW w:w="0" w:type="auto"/>
          </w:tcPr>
          <w:p w:rsidR="0031147D" w:rsidRPr="0059756B" w:rsidRDefault="0031147D" w:rsidP="00C114E2">
            <w:pPr>
              <w:autoSpaceDE w:val="0"/>
              <w:autoSpaceDN w:val="0"/>
              <w:adjustRightInd w:val="0"/>
              <w:spacing w:line="360" w:lineRule="auto"/>
              <w:rPr>
                <w:rFonts w:ascii="Times New Roman" w:hAnsi="Times New Roman"/>
                <w:sz w:val="24"/>
                <w:szCs w:val="24"/>
              </w:rPr>
            </w:pPr>
            <w:r w:rsidRPr="0059756B">
              <w:rPr>
                <w:rFonts w:ascii="Times New Roman" w:hAnsi="Times New Roman"/>
                <w:sz w:val="24"/>
                <w:szCs w:val="24"/>
              </w:rPr>
              <w:t>Кассовое   исполнение, тыс.рублей</w:t>
            </w:r>
          </w:p>
        </w:tc>
        <w:tc>
          <w:tcPr>
            <w:tcW w:w="0" w:type="auto"/>
          </w:tcPr>
          <w:p w:rsidR="0031147D" w:rsidRPr="0059756B" w:rsidRDefault="0031147D" w:rsidP="00C114E2">
            <w:pPr>
              <w:autoSpaceDE w:val="0"/>
              <w:autoSpaceDN w:val="0"/>
              <w:adjustRightInd w:val="0"/>
              <w:spacing w:line="360" w:lineRule="auto"/>
              <w:rPr>
                <w:rFonts w:ascii="Times New Roman" w:hAnsi="Times New Roman"/>
                <w:sz w:val="24"/>
                <w:szCs w:val="24"/>
              </w:rPr>
            </w:pPr>
            <w:r w:rsidRPr="0059756B">
              <w:rPr>
                <w:rFonts w:ascii="Times New Roman" w:hAnsi="Times New Roman"/>
                <w:sz w:val="24"/>
                <w:szCs w:val="24"/>
              </w:rPr>
              <w:t>Исполнение,  %</w:t>
            </w:r>
          </w:p>
        </w:tc>
      </w:tr>
      <w:tr w:rsidR="0031147D" w:rsidTr="00C114E2">
        <w:trPr>
          <w:trHeight w:val="579"/>
        </w:trPr>
        <w:tc>
          <w:tcPr>
            <w:tcW w:w="0" w:type="auto"/>
            <w:vAlign w:val="bottom"/>
          </w:tcPr>
          <w:p w:rsidR="0031147D" w:rsidRPr="00C114E2" w:rsidRDefault="0031147D" w:rsidP="000A7CD8">
            <w:pPr>
              <w:rPr>
                <w:rFonts w:ascii="Times New Roman" w:hAnsi="Times New Roman"/>
              </w:rPr>
            </w:pPr>
            <w:r w:rsidRPr="00C114E2">
              <w:rPr>
                <w:rFonts w:ascii="Times New Roman" w:hAnsi="Times New Roman"/>
              </w:rPr>
              <w:t>Доходы</w:t>
            </w:r>
          </w:p>
        </w:tc>
        <w:tc>
          <w:tcPr>
            <w:tcW w:w="0" w:type="auto"/>
          </w:tcPr>
          <w:p w:rsidR="0031147D" w:rsidRPr="00C114E2" w:rsidRDefault="0031147D"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30 284,6</w:t>
            </w:r>
          </w:p>
        </w:tc>
        <w:tc>
          <w:tcPr>
            <w:tcW w:w="0" w:type="auto"/>
          </w:tcPr>
          <w:p w:rsidR="0031147D" w:rsidRPr="00C114E2" w:rsidRDefault="0031147D"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31042,8</w:t>
            </w:r>
          </w:p>
        </w:tc>
        <w:tc>
          <w:tcPr>
            <w:tcW w:w="0" w:type="auto"/>
          </w:tcPr>
          <w:p w:rsidR="0031147D" w:rsidRPr="00C114E2" w:rsidRDefault="0031147D"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102,5</w:t>
            </w:r>
          </w:p>
        </w:tc>
      </w:tr>
      <w:tr w:rsidR="0031147D" w:rsidTr="00C114E2">
        <w:trPr>
          <w:trHeight w:val="528"/>
        </w:trPr>
        <w:tc>
          <w:tcPr>
            <w:tcW w:w="0" w:type="auto"/>
            <w:vAlign w:val="bottom"/>
          </w:tcPr>
          <w:p w:rsidR="0031147D" w:rsidRPr="00C114E2" w:rsidRDefault="0031147D" w:rsidP="000A7CD8">
            <w:pPr>
              <w:rPr>
                <w:rFonts w:ascii="Times New Roman" w:hAnsi="Times New Roman"/>
              </w:rPr>
            </w:pPr>
            <w:r w:rsidRPr="00C114E2">
              <w:rPr>
                <w:rFonts w:ascii="Times New Roman" w:hAnsi="Times New Roman"/>
              </w:rPr>
              <w:t>Расходы</w:t>
            </w:r>
          </w:p>
        </w:tc>
        <w:tc>
          <w:tcPr>
            <w:tcW w:w="0" w:type="auto"/>
          </w:tcPr>
          <w:p w:rsidR="0031147D" w:rsidRPr="00C114E2" w:rsidRDefault="0031147D"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43 007,5</w:t>
            </w:r>
          </w:p>
        </w:tc>
        <w:tc>
          <w:tcPr>
            <w:tcW w:w="0" w:type="auto"/>
          </w:tcPr>
          <w:p w:rsidR="0031147D" w:rsidRPr="00C114E2" w:rsidRDefault="0031147D"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34596,6</w:t>
            </w:r>
          </w:p>
        </w:tc>
        <w:tc>
          <w:tcPr>
            <w:tcW w:w="0" w:type="auto"/>
          </w:tcPr>
          <w:p w:rsidR="0031147D" w:rsidRPr="00C114E2" w:rsidRDefault="0031147D"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80,4</w:t>
            </w:r>
          </w:p>
        </w:tc>
      </w:tr>
      <w:tr w:rsidR="0031147D" w:rsidTr="00C114E2">
        <w:trPr>
          <w:trHeight w:val="599"/>
        </w:trPr>
        <w:tc>
          <w:tcPr>
            <w:tcW w:w="0" w:type="auto"/>
          </w:tcPr>
          <w:p w:rsidR="0031147D" w:rsidRPr="00C114E2" w:rsidRDefault="0031147D" w:rsidP="000A7CD8">
            <w:pPr>
              <w:rPr>
                <w:rFonts w:ascii="Times New Roman" w:hAnsi="Times New Roman"/>
              </w:rPr>
            </w:pPr>
            <w:r w:rsidRPr="00C114E2">
              <w:rPr>
                <w:rFonts w:ascii="Times New Roman" w:hAnsi="Times New Roman"/>
              </w:rPr>
              <w:t>Дефицит (–) / профицит (+)</w:t>
            </w:r>
          </w:p>
        </w:tc>
        <w:tc>
          <w:tcPr>
            <w:tcW w:w="0" w:type="auto"/>
          </w:tcPr>
          <w:p w:rsidR="0031147D" w:rsidRPr="00C114E2" w:rsidRDefault="0031147D"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-12 722,9</w:t>
            </w:r>
          </w:p>
        </w:tc>
        <w:tc>
          <w:tcPr>
            <w:tcW w:w="0" w:type="auto"/>
          </w:tcPr>
          <w:p w:rsidR="0031147D" w:rsidRPr="00C114E2" w:rsidRDefault="0031147D"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-3 553,9</w:t>
            </w:r>
          </w:p>
        </w:tc>
        <w:tc>
          <w:tcPr>
            <w:tcW w:w="0" w:type="auto"/>
          </w:tcPr>
          <w:p w:rsidR="0031147D" w:rsidRPr="00C114E2" w:rsidRDefault="0031147D"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27,9</w:t>
            </w:r>
          </w:p>
        </w:tc>
      </w:tr>
      <w:tr w:rsidR="0031147D" w:rsidTr="00C114E2">
        <w:trPr>
          <w:trHeight w:val="1427"/>
        </w:trPr>
        <w:tc>
          <w:tcPr>
            <w:tcW w:w="0" w:type="auto"/>
          </w:tcPr>
          <w:p w:rsidR="0031147D" w:rsidRPr="00C114E2" w:rsidRDefault="0031147D" w:rsidP="000A7CD8">
            <w:pPr>
              <w:rPr>
                <w:rFonts w:ascii="Times New Roman" w:hAnsi="Times New Roman"/>
              </w:rPr>
            </w:pPr>
            <w:r w:rsidRPr="00C114E2">
              <w:rPr>
                <w:rFonts w:ascii="Times New Roman" w:hAnsi="Times New Roman"/>
              </w:rPr>
              <w:t>Источники финансирования</w:t>
            </w:r>
            <w:r w:rsidRPr="00C114E2">
              <w:rPr>
                <w:rFonts w:ascii="Times New Roman" w:hAnsi="Times New Roman"/>
              </w:rPr>
              <w:br/>
              <w:t>дефицита  бюджета  поселения</w:t>
            </w:r>
          </w:p>
        </w:tc>
        <w:tc>
          <w:tcPr>
            <w:tcW w:w="0" w:type="auto"/>
          </w:tcPr>
          <w:p w:rsidR="0031147D" w:rsidRPr="00C114E2" w:rsidRDefault="0031147D"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12 722,9</w:t>
            </w:r>
          </w:p>
        </w:tc>
        <w:tc>
          <w:tcPr>
            <w:tcW w:w="0" w:type="auto"/>
          </w:tcPr>
          <w:p w:rsidR="0031147D" w:rsidRPr="00C114E2" w:rsidRDefault="0031147D"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3 553,9</w:t>
            </w:r>
          </w:p>
        </w:tc>
        <w:tc>
          <w:tcPr>
            <w:tcW w:w="0" w:type="auto"/>
          </w:tcPr>
          <w:p w:rsidR="0031147D" w:rsidRPr="00C114E2" w:rsidRDefault="0031147D" w:rsidP="00C114E2">
            <w:pPr>
              <w:autoSpaceDE w:val="0"/>
              <w:autoSpaceDN w:val="0"/>
              <w:adjustRightInd w:val="0"/>
              <w:spacing w:line="360" w:lineRule="auto"/>
              <w:jc w:val="center"/>
              <w:rPr>
                <w:rFonts w:ascii="Times New Roman" w:hAnsi="Times New Roman"/>
                <w:sz w:val="24"/>
                <w:szCs w:val="24"/>
              </w:rPr>
            </w:pPr>
            <w:r>
              <w:rPr>
                <w:rFonts w:ascii="Times New Roman" w:hAnsi="Times New Roman"/>
                <w:sz w:val="24"/>
                <w:szCs w:val="24"/>
              </w:rPr>
              <w:t>27,9</w:t>
            </w:r>
          </w:p>
        </w:tc>
      </w:tr>
    </w:tbl>
    <w:p w:rsidR="0031147D" w:rsidRPr="005937F7" w:rsidRDefault="0031147D" w:rsidP="005937F7">
      <w:pPr>
        <w:autoSpaceDE w:val="0"/>
        <w:autoSpaceDN w:val="0"/>
        <w:adjustRightInd w:val="0"/>
        <w:spacing w:line="360" w:lineRule="auto"/>
        <w:ind w:firstLine="709"/>
        <w:jc w:val="right"/>
        <w:rPr>
          <w:rFonts w:ascii="Times New Roman" w:hAnsi="Times New Roman"/>
          <w:sz w:val="24"/>
          <w:szCs w:val="24"/>
        </w:rPr>
      </w:pPr>
    </w:p>
    <w:p w:rsidR="0031147D" w:rsidRPr="00A74532" w:rsidRDefault="0031147D" w:rsidP="000D5FE2">
      <w:pPr>
        <w:spacing w:after="0" w:line="240" w:lineRule="auto"/>
        <w:ind w:firstLine="709"/>
        <w:jc w:val="both"/>
        <w:rPr>
          <w:rFonts w:ascii="Times New Roman" w:hAnsi="Times New Roman"/>
          <w:sz w:val="28"/>
          <w:szCs w:val="28"/>
        </w:rPr>
      </w:pPr>
      <w:r>
        <w:rPr>
          <w:rFonts w:ascii="Times New Roman" w:hAnsi="Times New Roman"/>
          <w:sz w:val="28"/>
          <w:szCs w:val="28"/>
        </w:rPr>
        <w:t xml:space="preserve">                                2. Доходы  бюджета поселения</w:t>
      </w:r>
    </w:p>
    <w:p w:rsidR="0031147D" w:rsidRDefault="0031147D" w:rsidP="000D5FE2">
      <w:pPr>
        <w:spacing w:after="0" w:line="240" w:lineRule="auto"/>
        <w:ind w:firstLine="709"/>
        <w:jc w:val="both"/>
        <w:rPr>
          <w:rFonts w:ascii="Times New Roman" w:hAnsi="Times New Roman"/>
          <w:sz w:val="28"/>
          <w:szCs w:val="28"/>
          <w:highlight w:val="yellow"/>
        </w:rPr>
      </w:pPr>
    </w:p>
    <w:p w:rsidR="0031147D" w:rsidRDefault="0031147D" w:rsidP="004F2D13">
      <w:pPr>
        <w:spacing w:after="0"/>
        <w:ind w:firstLine="709"/>
        <w:jc w:val="both"/>
        <w:rPr>
          <w:rFonts w:ascii="Times New Roman" w:hAnsi="Times New Roman"/>
          <w:sz w:val="28"/>
        </w:rPr>
      </w:pPr>
      <w:r>
        <w:rPr>
          <w:rFonts w:ascii="Times New Roman" w:hAnsi="Times New Roman"/>
          <w:sz w:val="28"/>
        </w:rPr>
        <w:t>Исполнение доходной части при плановых назначениях                      30284,6тыс.рублей фактически составляет 31042,8 тыс.рублей, или 102,5% к плановым назначениям  и  57,6% к уровню 2015 года</w:t>
      </w:r>
      <w:r w:rsidRPr="00BA0629">
        <w:rPr>
          <w:rFonts w:ascii="Times New Roman" w:hAnsi="Times New Roman"/>
          <w:sz w:val="28"/>
        </w:rPr>
        <w:t xml:space="preserve">. В том числе налоговых и неналоговых доходов - бюджетные назначения в сумме 13524,9тыс.рублей, фактически  14283,1 тыс.рублей, что составляет 105,6 %  и 93,5% к уровню 2015 года. Сравнительный анализ доходной части Новотаманского сельского поселения Темрюкского района за 2016 год представлен в таблице </w:t>
      </w:r>
      <w:r>
        <w:rPr>
          <w:rFonts w:ascii="Times New Roman" w:hAnsi="Times New Roman"/>
          <w:sz w:val="28"/>
        </w:rPr>
        <w:t>2.</w:t>
      </w:r>
    </w:p>
    <w:p w:rsidR="0031147D" w:rsidRDefault="0031147D" w:rsidP="004F2D13">
      <w:pPr>
        <w:spacing w:after="0"/>
        <w:ind w:firstLine="709"/>
        <w:jc w:val="both"/>
        <w:rPr>
          <w:rFonts w:ascii="Times New Roman" w:hAnsi="Times New Roman"/>
          <w:sz w:val="28"/>
        </w:rPr>
      </w:pPr>
    </w:p>
    <w:p w:rsidR="0031147D" w:rsidRDefault="0031147D" w:rsidP="004F2D13">
      <w:pPr>
        <w:spacing w:after="0"/>
        <w:ind w:firstLine="709"/>
        <w:jc w:val="both"/>
        <w:rPr>
          <w:rFonts w:ascii="Times New Roman" w:hAnsi="Times New Roman"/>
          <w:sz w:val="28"/>
        </w:rPr>
      </w:pPr>
      <w:r>
        <w:rPr>
          <w:rFonts w:ascii="Times New Roman" w:hAnsi="Times New Roman"/>
          <w:sz w:val="28"/>
        </w:rPr>
        <w:t xml:space="preserve">                                                                                                           Таблица 2</w:t>
      </w:r>
    </w:p>
    <w:p w:rsidR="0031147D" w:rsidRDefault="0031147D" w:rsidP="00C34F2A">
      <w:pPr>
        <w:spacing w:after="0"/>
        <w:ind w:firstLine="709"/>
        <w:jc w:val="center"/>
        <w:rPr>
          <w:rFonts w:ascii="Times New Roman" w:hAnsi="Times New Roman"/>
          <w:sz w:val="28"/>
        </w:rPr>
      </w:pPr>
      <w:r>
        <w:rPr>
          <w:rFonts w:ascii="Times New Roman" w:hAnsi="Times New Roman"/>
          <w:sz w:val="28"/>
        </w:rPr>
        <w:t>Сравнительный анализ доходной части Новотаманского сельского поселения Темрюкского района  за 2016 год</w:t>
      </w:r>
    </w:p>
    <w:p w:rsidR="0031147D" w:rsidRDefault="0031147D" w:rsidP="00C34F2A">
      <w:pPr>
        <w:spacing w:after="0"/>
        <w:ind w:firstLine="709"/>
        <w:jc w:val="center"/>
        <w:rPr>
          <w:rFonts w:ascii="Times New Roman" w:hAnsi="Times New Roman"/>
          <w:sz w:val="28"/>
        </w:rPr>
      </w:pPr>
    </w:p>
    <w:tbl>
      <w:tblPr>
        <w:tblW w:w="10103"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30"/>
        <w:gridCol w:w="1414"/>
        <w:gridCol w:w="1543"/>
        <w:gridCol w:w="1537"/>
        <w:gridCol w:w="1525"/>
        <w:gridCol w:w="1554"/>
      </w:tblGrid>
      <w:tr w:rsidR="0031147D" w:rsidTr="00904CFA">
        <w:tc>
          <w:tcPr>
            <w:tcW w:w="2530" w:type="dxa"/>
          </w:tcPr>
          <w:p w:rsidR="0031147D" w:rsidRPr="00904CFA" w:rsidRDefault="0031147D" w:rsidP="00904CFA">
            <w:pPr>
              <w:spacing w:after="0"/>
              <w:jc w:val="center"/>
              <w:rPr>
                <w:rFonts w:ascii="Times New Roman" w:hAnsi="Times New Roman"/>
              </w:rPr>
            </w:pPr>
            <w:r w:rsidRPr="00904CFA">
              <w:rPr>
                <w:rFonts w:ascii="Times New Roman" w:hAnsi="Times New Roman"/>
              </w:rPr>
              <w:t>Наименование дохода</w:t>
            </w:r>
          </w:p>
        </w:tc>
        <w:tc>
          <w:tcPr>
            <w:tcW w:w="1414" w:type="dxa"/>
          </w:tcPr>
          <w:p w:rsidR="0031147D" w:rsidRPr="00904CFA" w:rsidRDefault="0031147D" w:rsidP="00904CFA">
            <w:pPr>
              <w:spacing w:after="0"/>
              <w:jc w:val="center"/>
              <w:rPr>
                <w:rFonts w:ascii="Times New Roman" w:hAnsi="Times New Roman"/>
              </w:rPr>
            </w:pPr>
            <w:r w:rsidRPr="00904CFA">
              <w:rPr>
                <w:rFonts w:ascii="Times New Roman" w:hAnsi="Times New Roman"/>
              </w:rPr>
              <w:t>Исполнено за 201</w:t>
            </w:r>
            <w:r>
              <w:rPr>
                <w:rFonts w:ascii="Times New Roman" w:hAnsi="Times New Roman"/>
              </w:rPr>
              <w:t>5</w:t>
            </w:r>
            <w:r w:rsidRPr="00904CFA">
              <w:rPr>
                <w:rFonts w:ascii="Times New Roman" w:hAnsi="Times New Roman"/>
              </w:rPr>
              <w:t xml:space="preserve"> год. тыс.рублей</w:t>
            </w:r>
          </w:p>
        </w:tc>
        <w:tc>
          <w:tcPr>
            <w:tcW w:w="1543" w:type="dxa"/>
          </w:tcPr>
          <w:p w:rsidR="0031147D" w:rsidRPr="00904CFA" w:rsidRDefault="0031147D" w:rsidP="00904CFA">
            <w:pPr>
              <w:spacing w:after="0"/>
              <w:jc w:val="center"/>
              <w:rPr>
                <w:rFonts w:ascii="Times New Roman" w:hAnsi="Times New Roman"/>
              </w:rPr>
            </w:pPr>
            <w:r w:rsidRPr="00904CFA">
              <w:rPr>
                <w:rFonts w:ascii="Times New Roman" w:hAnsi="Times New Roman"/>
              </w:rPr>
              <w:t>Бюджетное назначение 201</w:t>
            </w:r>
            <w:r>
              <w:rPr>
                <w:rFonts w:ascii="Times New Roman" w:hAnsi="Times New Roman"/>
              </w:rPr>
              <w:t>6</w:t>
            </w:r>
            <w:r w:rsidRPr="00904CFA">
              <w:rPr>
                <w:rFonts w:ascii="Times New Roman" w:hAnsi="Times New Roman"/>
              </w:rPr>
              <w:t xml:space="preserve"> год, тыс.рублей</w:t>
            </w:r>
          </w:p>
        </w:tc>
        <w:tc>
          <w:tcPr>
            <w:tcW w:w="1537" w:type="dxa"/>
          </w:tcPr>
          <w:p w:rsidR="0031147D" w:rsidRPr="00904CFA" w:rsidRDefault="0031147D" w:rsidP="00904CFA">
            <w:pPr>
              <w:spacing w:after="0"/>
              <w:jc w:val="center"/>
              <w:rPr>
                <w:rFonts w:ascii="Times New Roman" w:hAnsi="Times New Roman"/>
              </w:rPr>
            </w:pPr>
            <w:r w:rsidRPr="00904CFA">
              <w:rPr>
                <w:rFonts w:ascii="Times New Roman" w:hAnsi="Times New Roman"/>
              </w:rPr>
              <w:t>Исполнено за 201</w:t>
            </w:r>
            <w:r>
              <w:rPr>
                <w:rFonts w:ascii="Times New Roman" w:hAnsi="Times New Roman"/>
              </w:rPr>
              <w:t>6</w:t>
            </w:r>
            <w:r w:rsidRPr="00904CFA">
              <w:rPr>
                <w:rFonts w:ascii="Times New Roman" w:hAnsi="Times New Roman"/>
              </w:rPr>
              <w:t xml:space="preserve"> год, тыс.рублей</w:t>
            </w:r>
          </w:p>
        </w:tc>
        <w:tc>
          <w:tcPr>
            <w:tcW w:w="1525" w:type="dxa"/>
          </w:tcPr>
          <w:p w:rsidR="0031147D" w:rsidRPr="00904CFA" w:rsidRDefault="0031147D" w:rsidP="00904CFA">
            <w:pPr>
              <w:spacing w:after="0"/>
              <w:jc w:val="center"/>
              <w:rPr>
                <w:rFonts w:ascii="Times New Roman" w:hAnsi="Times New Roman"/>
              </w:rPr>
            </w:pPr>
            <w:r w:rsidRPr="00904CFA">
              <w:rPr>
                <w:rFonts w:ascii="Times New Roman" w:hAnsi="Times New Roman"/>
              </w:rPr>
              <w:t>Динамика 201</w:t>
            </w:r>
            <w:r>
              <w:rPr>
                <w:rFonts w:ascii="Times New Roman" w:hAnsi="Times New Roman"/>
              </w:rPr>
              <w:t>6</w:t>
            </w:r>
            <w:r w:rsidRPr="00904CFA">
              <w:rPr>
                <w:rFonts w:ascii="Times New Roman" w:hAnsi="Times New Roman"/>
              </w:rPr>
              <w:t>/201</w:t>
            </w:r>
            <w:r>
              <w:rPr>
                <w:rFonts w:ascii="Times New Roman" w:hAnsi="Times New Roman"/>
              </w:rPr>
              <w:t>5</w:t>
            </w:r>
            <w:r w:rsidRPr="00904CFA">
              <w:rPr>
                <w:rFonts w:ascii="Times New Roman" w:hAnsi="Times New Roman"/>
              </w:rPr>
              <w:t>год, %</w:t>
            </w:r>
          </w:p>
        </w:tc>
        <w:tc>
          <w:tcPr>
            <w:tcW w:w="1554" w:type="dxa"/>
          </w:tcPr>
          <w:p w:rsidR="0031147D" w:rsidRPr="00904CFA" w:rsidRDefault="0031147D" w:rsidP="00904CFA">
            <w:pPr>
              <w:spacing w:after="0"/>
              <w:jc w:val="center"/>
              <w:rPr>
                <w:rFonts w:ascii="Times New Roman" w:hAnsi="Times New Roman"/>
              </w:rPr>
            </w:pPr>
            <w:r w:rsidRPr="00904CFA">
              <w:rPr>
                <w:rFonts w:ascii="Times New Roman" w:hAnsi="Times New Roman"/>
              </w:rPr>
              <w:t>Исполнение плана, %</w:t>
            </w:r>
          </w:p>
        </w:tc>
      </w:tr>
      <w:tr w:rsidR="0031147D" w:rsidTr="00904CFA">
        <w:tc>
          <w:tcPr>
            <w:tcW w:w="2530" w:type="dxa"/>
          </w:tcPr>
          <w:p w:rsidR="0031147D" w:rsidRPr="00904CFA" w:rsidRDefault="0031147D" w:rsidP="00904CFA">
            <w:pPr>
              <w:spacing w:after="0"/>
              <w:jc w:val="center"/>
              <w:rPr>
                <w:rFonts w:ascii="Times New Roman" w:hAnsi="Times New Roman"/>
              </w:rPr>
            </w:pPr>
            <w:r w:rsidRPr="00904CFA">
              <w:rPr>
                <w:rFonts w:ascii="Times New Roman" w:hAnsi="Times New Roman"/>
              </w:rPr>
              <w:t>1</w:t>
            </w:r>
          </w:p>
        </w:tc>
        <w:tc>
          <w:tcPr>
            <w:tcW w:w="1414" w:type="dxa"/>
          </w:tcPr>
          <w:p w:rsidR="0031147D" w:rsidRPr="00904CFA" w:rsidRDefault="0031147D" w:rsidP="00904CFA">
            <w:pPr>
              <w:spacing w:after="0"/>
              <w:jc w:val="center"/>
              <w:rPr>
                <w:rFonts w:ascii="Times New Roman" w:hAnsi="Times New Roman"/>
              </w:rPr>
            </w:pPr>
            <w:r w:rsidRPr="00904CFA">
              <w:rPr>
                <w:rFonts w:ascii="Times New Roman" w:hAnsi="Times New Roman"/>
              </w:rPr>
              <w:t>2</w:t>
            </w:r>
          </w:p>
        </w:tc>
        <w:tc>
          <w:tcPr>
            <w:tcW w:w="1543" w:type="dxa"/>
          </w:tcPr>
          <w:p w:rsidR="0031147D" w:rsidRPr="00904CFA" w:rsidRDefault="0031147D" w:rsidP="00904CFA">
            <w:pPr>
              <w:spacing w:after="0"/>
              <w:jc w:val="center"/>
              <w:rPr>
                <w:rFonts w:ascii="Times New Roman" w:hAnsi="Times New Roman"/>
              </w:rPr>
            </w:pPr>
            <w:r w:rsidRPr="00904CFA">
              <w:rPr>
                <w:rFonts w:ascii="Times New Roman" w:hAnsi="Times New Roman"/>
              </w:rPr>
              <w:t>3</w:t>
            </w:r>
          </w:p>
        </w:tc>
        <w:tc>
          <w:tcPr>
            <w:tcW w:w="1537" w:type="dxa"/>
          </w:tcPr>
          <w:p w:rsidR="0031147D" w:rsidRPr="00904CFA" w:rsidRDefault="0031147D" w:rsidP="00904CFA">
            <w:pPr>
              <w:spacing w:after="0"/>
              <w:jc w:val="center"/>
              <w:rPr>
                <w:rFonts w:ascii="Times New Roman" w:hAnsi="Times New Roman"/>
              </w:rPr>
            </w:pPr>
            <w:r w:rsidRPr="00904CFA">
              <w:rPr>
                <w:rFonts w:ascii="Times New Roman" w:hAnsi="Times New Roman"/>
              </w:rPr>
              <w:t>4</w:t>
            </w:r>
          </w:p>
        </w:tc>
        <w:tc>
          <w:tcPr>
            <w:tcW w:w="1525" w:type="dxa"/>
          </w:tcPr>
          <w:p w:rsidR="0031147D" w:rsidRPr="00904CFA" w:rsidRDefault="0031147D" w:rsidP="00904CFA">
            <w:pPr>
              <w:spacing w:after="0"/>
              <w:jc w:val="center"/>
              <w:rPr>
                <w:rFonts w:ascii="Times New Roman" w:hAnsi="Times New Roman"/>
              </w:rPr>
            </w:pPr>
            <w:r w:rsidRPr="00904CFA">
              <w:rPr>
                <w:rFonts w:ascii="Times New Roman" w:hAnsi="Times New Roman"/>
              </w:rPr>
              <w:t>5</w:t>
            </w:r>
          </w:p>
        </w:tc>
        <w:tc>
          <w:tcPr>
            <w:tcW w:w="1554" w:type="dxa"/>
          </w:tcPr>
          <w:p w:rsidR="0031147D" w:rsidRPr="00904CFA" w:rsidRDefault="0031147D" w:rsidP="00904CFA">
            <w:pPr>
              <w:spacing w:after="0"/>
              <w:jc w:val="center"/>
              <w:rPr>
                <w:rFonts w:ascii="Times New Roman" w:hAnsi="Times New Roman"/>
              </w:rPr>
            </w:pPr>
            <w:r w:rsidRPr="00904CFA">
              <w:rPr>
                <w:rFonts w:ascii="Times New Roman" w:hAnsi="Times New Roman"/>
              </w:rPr>
              <w:t>6</w:t>
            </w:r>
          </w:p>
        </w:tc>
      </w:tr>
      <w:tr w:rsidR="0031147D" w:rsidTr="00904CFA">
        <w:tc>
          <w:tcPr>
            <w:tcW w:w="2530" w:type="dxa"/>
          </w:tcPr>
          <w:p w:rsidR="0031147D" w:rsidRPr="00904CFA" w:rsidRDefault="0031147D" w:rsidP="00904CFA">
            <w:pPr>
              <w:spacing w:after="0"/>
              <w:jc w:val="center"/>
              <w:rPr>
                <w:rFonts w:ascii="Times New Roman" w:hAnsi="Times New Roman"/>
              </w:rPr>
            </w:pPr>
            <w:r w:rsidRPr="00904CFA">
              <w:rPr>
                <w:rFonts w:ascii="Times New Roman" w:hAnsi="Times New Roman"/>
              </w:rPr>
              <w:t>Налог на доходы физических лиц</w:t>
            </w:r>
          </w:p>
        </w:tc>
        <w:tc>
          <w:tcPr>
            <w:tcW w:w="1414" w:type="dxa"/>
          </w:tcPr>
          <w:p w:rsidR="0031147D" w:rsidRPr="00904CFA" w:rsidRDefault="0031147D" w:rsidP="00904CFA">
            <w:pPr>
              <w:spacing w:after="0"/>
              <w:jc w:val="center"/>
              <w:rPr>
                <w:rFonts w:ascii="Times New Roman" w:hAnsi="Times New Roman"/>
              </w:rPr>
            </w:pPr>
            <w:r>
              <w:rPr>
                <w:rFonts w:ascii="Times New Roman" w:hAnsi="Times New Roman"/>
              </w:rPr>
              <w:t>3018,5</w:t>
            </w:r>
          </w:p>
        </w:tc>
        <w:tc>
          <w:tcPr>
            <w:tcW w:w="1543" w:type="dxa"/>
          </w:tcPr>
          <w:p w:rsidR="0031147D" w:rsidRPr="00904CFA" w:rsidRDefault="0031147D" w:rsidP="00904CFA">
            <w:pPr>
              <w:spacing w:after="0"/>
              <w:jc w:val="center"/>
              <w:rPr>
                <w:rFonts w:ascii="Times New Roman" w:hAnsi="Times New Roman"/>
              </w:rPr>
            </w:pPr>
            <w:r>
              <w:rPr>
                <w:rFonts w:ascii="Times New Roman" w:hAnsi="Times New Roman"/>
              </w:rPr>
              <w:t>1360,4</w:t>
            </w:r>
          </w:p>
        </w:tc>
        <w:tc>
          <w:tcPr>
            <w:tcW w:w="1537" w:type="dxa"/>
          </w:tcPr>
          <w:p w:rsidR="0031147D" w:rsidRPr="00904CFA" w:rsidRDefault="0031147D" w:rsidP="00904CFA">
            <w:pPr>
              <w:spacing w:after="0"/>
              <w:jc w:val="center"/>
              <w:rPr>
                <w:rFonts w:ascii="Times New Roman" w:hAnsi="Times New Roman"/>
              </w:rPr>
            </w:pPr>
            <w:r>
              <w:rPr>
                <w:rFonts w:ascii="Times New Roman" w:hAnsi="Times New Roman"/>
              </w:rPr>
              <w:t>1437,3</w:t>
            </w:r>
          </w:p>
        </w:tc>
        <w:tc>
          <w:tcPr>
            <w:tcW w:w="1525" w:type="dxa"/>
          </w:tcPr>
          <w:p w:rsidR="0031147D" w:rsidRPr="00904CFA" w:rsidRDefault="0031147D" w:rsidP="00904CFA">
            <w:pPr>
              <w:spacing w:after="0"/>
              <w:jc w:val="center"/>
              <w:rPr>
                <w:rFonts w:ascii="Times New Roman" w:hAnsi="Times New Roman"/>
              </w:rPr>
            </w:pPr>
            <w:r>
              <w:rPr>
                <w:rFonts w:ascii="Times New Roman" w:hAnsi="Times New Roman"/>
              </w:rPr>
              <w:t>47,6</w:t>
            </w:r>
          </w:p>
        </w:tc>
        <w:tc>
          <w:tcPr>
            <w:tcW w:w="1554" w:type="dxa"/>
          </w:tcPr>
          <w:p w:rsidR="0031147D" w:rsidRPr="00904CFA" w:rsidRDefault="0031147D" w:rsidP="00904CFA">
            <w:pPr>
              <w:spacing w:after="0"/>
              <w:jc w:val="center"/>
              <w:rPr>
                <w:rFonts w:ascii="Times New Roman" w:hAnsi="Times New Roman"/>
              </w:rPr>
            </w:pPr>
            <w:r>
              <w:rPr>
                <w:rFonts w:ascii="Times New Roman" w:hAnsi="Times New Roman"/>
              </w:rPr>
              <w:t>105,6</w:t>
            </w:r>
          </w:p>
        </w:tc>
      </w:tr>
      <w:tr w:rsidR="0031147D" w:rsidTr="00904CFA">
        <w:tc>
          <w:tcPr>
            <w:tcW w:w="2530" w:type="dxa"/>
          </w:tcPr>
          <w:p w:rsidR="0031147D" w:rsidRPr="00904CFA" w:rsidRDefault="0031147D" w:rsidP="00904CFA">
            <w:pPr>
              <w:spacing w:after="0"/>
              <w:jc w:val="center"/>
              <w:rPr>
                <w:rFonts w:ascii="Times New Roman" w:hAnsi="Times New Roman"/>
              </w:rPr>
            </w:pPr>
            <w:r w:rsidRPr="00904CFA">
              <w:rPr>
                <w:rFonts w:ascii="Times New Roman" w:hAnsi="Times New Roman"/>
              </w:rPr>
              <w:t>Доходы от уплаты акцизов</w:t>
            </w:r>
          </w:p>
        </w:tc>
        <w:tc>
          <w:tcPr>
            <w:tcW w:w="1414" w:type="dxa"/>
          </w:tcPr>
          <w:p w:rsidR="0031147D" w:rsidRPr="00904CFA" w:rsidRDefault="0031147D" w:rsidP="00904CFA">
            <w:pPr>
              <w:spacing w:after="0"/>
              <w:jc w:val="center"/>
              <w:rPr>
                <w:rFonts w:ascii="Times New Roman" w:hAnsi="Times New Roman"/>
              </w:rPr>
            </w:pPr>
            <w:r>
              <w:rPr>
                <w:rFonts w:ascii="Times New Roman" w:hAnsi="Times New Roman"/>
              </w:rPr>
              <w:t>3170,1</w:t>
            </w:r>
          </w:p>
        </w:tc>
        <w:tc>
          <w:tcPr>
            <w:tcW w:w="1543" w:type="dxa"/>
          </w:tcPr>
          <w:p w:rsidR="0031147D" w:rsidRPr="00904CFA" w:rsidRDefault="0031147D" w:rsidP="00904CFA">
            <w:pPr>
              <w:spacing w:after="0"/>
              <w:jc w:val="center"/>
              <w:rPr>
                <w:rFonts w:ascii="Times New Roman" w:hAnsi="Times New Roman"/>
              </w:rPr>
            </w:pPr>
            <w:r>
              <w:rPr>
                <w:rFonts w:ascii="Times New Roman" w:hAnsi="Times New Roman"/>
              </w:rPr>
              <w:t>4069,6</w:t>
            </w:r>
          </w:p>
        </w:tc>
        <w:tc>
          <w:tcPr>
            <w:tcW w:w="1537" w:type="dxa"/>
          </w:tcPr>
          <w:p w:rsidR="0031147D" w:rsidRPr="00904CFA" w:rsidRDefault="0031147D" w:rsidP="00904CFA">
            <w:pPr>
              <w:spacing w:after="0"/>
              <w:jc w:val="center"/>
              <w:rPr>
                <w:rFonts w:ascii="Times New Roman" w:hAnsi="Times New Roman"/>
              </w:rPr>
            </w:pPr>
            <w:r>
              <w:rPr>
                <w:rFonts w:ascii="Times New Roman" w:hAnsi="Times New Roman"/>
              </w:rPr>
              <w:t>4464,7</w:t>
            </w:r>
          </w:p>
        </w:tc>
        <w:tc>
          <w:tcPr>
            <w:tcW w:w="1525" w:type="dxa"/>
          </w:tcPr>
          <w:p w:rsidR="0031147D" w:rsidRPr="00904CFA" w:rsidRDefault="0031147D" w:rsidP="00904CFA">
            <w:pPr>
              <w:spacing w:after="0"/>
              <w:jc w:val="center"/>
              <w:rPr>
                <w:rFonts w:ascii="Times New Roman" w:hAnsi="Times New Roman"/>
              </w:rPr>
            </w:pPr>
            <w:r>
              <w:rPr>
                <w:rFonts w:ascii="Times New Roman" w:hAnsi="Times New Roman"/>
              </w:rPr>
              <w:t>140,8</w:t>
            </w:r>
          </w:p>
        </w:tc>
        <w:tc>
          <w:tcPr>
            <w:tcW w:w="1554" w:type="dxa"/>
          </w:tcPr>
          <w:p w:rsidR="0031147D" w:rsidRPr="00904CFA" w:rsidRDefault="0031147D" w:rsidP="00904CFA">
            <w:pPr>
              <w:spacing w:after="0"/>
              <w:jc w:val="center"/>
              <w:rPr>
                <w:rFonts w:ascii="Times New Roman" w:hAnsi="Times New Roman"/>
              </w:rPr>
            </w:pPr>
            <w:r>
              <w:rPr>
                <w:rFonts w:ascii="Times New Roman" w:hAnsi="Times New Roman"/>
              </w:rPr>
              <w:t>109,7</w:t>
            </w:r>
          </w:p>
        </w:tc>
      </w:tr>
      <w:tr w:rsidR="0031147D" w:rsidTr="00904CFA">
        <w:tc>
          <w:tcPr>
            <w:tcW w:w="2530" w:type="dxa"/>
          </w:tcPr>
          <w:p w:rsidR="0031147D" w:rsidRPr="00904CFA" w:rsidRDefault="0031147D" w:rsidP="00904CFA">
            <w:pPr>
              <w:spacing w:after="0"/>
              <w:jc w:val="center"/>
              <w:rPr>
                <w:rFonts w:ascii="Times New Roman" w:hAnsi="Times New Roman"/>
              </w:rPr>
            </w:pPr>
            <w:r w:rsidRPr="00904CFA">
              <w:rPr>
                <w:rFonts w:ascii="Times New Roman" w:hAnsi="Times New Roman"/>
              </w:rPr>
              <w:t>Единый сельскохо- зяйственный налог</w:t>
            </w:r>
          </w:p>
        </w:tc>
        <w:tc>
          <w:tcPr>
            <w:tcW w:w="1414" w:type="dxa"/>
          </w:tcPr>
          <w:p w:rsidR="0031147D" w:rsidRPr="00904CFA" w:rsidRDefault="0031147D" w:rsidP="00904CFA">
            <w:pPr>
              <w:spacing w:after="0"/>
              <w:jc w:val="center"/>
              <w:rPr>
                <w:rFonts w:ascii="Times New Roman" w:hAnsi="Times New Roman"/>
              </w:rPr>
            </w:pPr>
            <w:r>
              <w:rPr>
                <w:rFonts w:ascii="Times New Roman" w:hAnsi="Times New Roman"/>
              </w:rPr>
              <w:t>5,6</w:t>
            </w:r>
          </w:p>
        </w:tc>
        <w:tc>
          <w:tcPr>
            <w:tcW w:w="1543" w:type="dxa"/>
          </w:tcPr>
          <w:p w:rsidR="0031147D" w:rsidRPr="00904CFA" w:rsidRDefault="0031147D" w:rsidP="00904CFA">
            <w:pPr>
              <w:spacing w:after="0"/>
              <w:jc w:val="center"/>
              <w:rPr>
                <w:rFonts w:ascii="Times New Roman" w:hAnsi="Times New Roman"/>
              </w:rPr>
            </w:pPr>
            <w:r>
              <w:rPr>
                <w:rFonts w:ascii="Times New Roman" w:hAnsi="Times New Roman"/>
              </w:rPr>
              <w:t>18,8</w:t>
            </w:r>
          </w:p>
        </w:tc>
        <w:tc>
          <w:tcPr>
            <w:tcW w:w="1537" w:type="dxa"/>
          </w:tcPr>
          <w:p w:rsidR="0031147D" w:rsidRPr="00904CFA" w:rsidRDefault="0031147D" w:rsidP="00904CFA">
            <w:pPr>
              <w:spacing w:after="0"/>
              <w:jc w:val="center"/>
              <w:rPr>
                <w:rFonts w:ascii="Times New Roman" w:hAnsi="Times New Roman"/>
              </w:rPr>
            </w:pPr>
            <w:r>
              <w:rPr>
                <w:rFonts w:ascii="Times New Roman" w:hAnsi="Times New Roman"/>
              </w:rPr>
              <w:t>19,8</w:t>
            </w:r>
          </w:p>
        </w:tc>
        <w:tc>
          <w:tcPr>
            <w:tcW w:w="1525" w:type="dxa"/>
          </w:tcPr>
          <w:p w:rsidR="0031147D" w:rsidRPr="00904CFA" w:rsidRDefault="0031147D" w:rsidP="00904CFA">
            <w:pPr>
              <w:spacing w:after="0"/>
              <w:jc w:val="center"/>
              <w:rPr>
                <w:rFonts w:ascii="Times New Roman" w:hAnsi="Times New Roman"/>
              </w:rPr>
            </w:pPr>
            <w:r>
              <w:rPr>
                <w:rFonts w:ascii="Times New Roman" w:hAnsi="Times New Roman"/>
              </w:rPr>
              <w:t>353,8</w:t>
            </w:r>
          </w:p>
        </w:tc>
        <w:tc>
          <w:tcPr>
            <w:tcW w:w="1554" w:type="dxa"/>
          </w:tcPr>
          <w:p w:rsidR="0031147D" w:rsidRPr="00904CFA" w:rsidRDefault="0031147D" w:rsidP="00904CFA">
            <w:pPr>
              <w:spacing w:after="0"/>
              <w:jc w:val="center"/>
              <w:rPr>
                <w:rFonts w:ascii="Times New Roman" w:hAnsi="Times New Roman"/>
              </w:rPr>
            </w:pPr>
            <w:r>
              <w:rPr>
                <w:rFonts w:ascii="Times New Roman" w:hAnsi="Times New Roman"/>
              </w:rPr>
              <w:t>105,7</w:t>
            </w:r>
          </w:p>
        </w:tc>
      </w:tr>
      <w:tr w:rsidR="0031147D" w:rsidTr="00904CFA">
        <w:tc>
          <w:tcPr>
            <w:tcW w:w="2530" w:type="dxa"/>
          </w:tcPr>
          <w:p w:rsidR="0031147D" w:rsidRPr="00904CFA" w:rsidRDefault="0031147D" w:rsidP="00904CFA">
            <w:pPr>
              <w:spacing w:after="0"/>
              <w:jc w:val="center"/>
              <w:rPr>
                <w:rFonts w:ascii="Times New Roman" w:hAnsi="Times New Roman"/>
              </w:rPr>
            </w:pPr>
            <w:r w:rsidRPr="00904CFA">
              <w:rPr>
                <w:rFonts w:ascii="Times New Roman" w:hAnsi="Times New Roman"/>
              </w:rPr>
              <w:t>Налог на имущество физических лиц</w:t>
            </w:r>
          </w:p>
        </w:tc>
        <w:tc>
          <w:tcPr>
            <w:tcW w:w="1414" w:type="dxa"/>
          </w:tcPr>
          <w:p w:rsidR="0031147D" w:rsidRPr="00904CFA" w:rsidRDefault="0031147D" w:rsidP="00904CFA">
            <w:pPr>
              <w:spacing w:after="0"/>
              <w:jc w:val="center"/>
              <w:rPr>
                <w:rFonts w:ascii="Times New Roman" w:hAnsi="Times New Roman"/>
              </w:rPr>
            </w:pPr>
            <w:r>
              <w:rPr>
                <w:rFonts w:ascii="Times New Roman" w:hAnsi="Times New Roman"/>
              </w:rPr>
              <w:t>1606,8</w:t>
            </w:r>
          </w:p>
        </w:tc>
        <w:tc>
          <w:tcPr>
            <w:tcW w:w="1543" w:type="dxa"/>
          </w:tcPr>
          <w:p w:rsidR="0031147D" w:rsidRPr="00904CFA" w:rsidRDefault="0031147D" w:rsidP="00904CFA">
            <w:pPr>
              <w:spacing w:after="0"/>
              <w:jc w:val="center"/>
              <w:rPr>
                <w:rFonts w:ascii="Times New Roman" w:hAnsi="Times New Roman"/>
              </w:rPr>
            </w:pPr>
            <w:r>
              <w:rPr>
                <w:rFonts w:ascii="Times New Roman" w:hAnsi="Times New Roman"/>
              </w:rPr>
              <w:t>798,0</w:t>
            </w:r>
          </w:p>
        </w:tc>
        <w:tc>
          <w:tcPr>
            <w:tcW w:w="1537" w:type="dxa"/>
          </w:tcPr>
          <w:p w:rsidR="0031147D" w:rsidRPr="00904CFA" w:rsidRDefault="0031147D" w:rsidP="00904CFA">
            <w:pPr>
              <w:spacing w:after="0"/>
              <w:jc w:val="center"/>
              <w:rPr>
                <w:rFonts w:ascii="Times New Roman" w:hAnsi="Times New Roman"/>
              </w:rPr>
            </w:pPr>
            <w:r>
              <w:rPr>
                <w:rFonts w:ascii="Times New Roman" w:hAnsi="Times New Roman"/>
              </w:rPr>
              <w:t>931,6</w:t>
            </w:r>
          </w:p>
        </w:tc>
        <w:tc>
          <w:tcPr>
            <w:tcW w:w="1525" w:type="dxa"/>
          </w:tcPr>
          <w:p w:rsidR="0031147D" w:rsidRPr="00904CFA" w:rsidRDefault="0031147D" w:rsidP="00904CFA">
            <w:pPr>
              <w:spacing w:after="0"/>
              <w:jc w:val="center"/>
              <w:rPr>
                <w:rFonts w:ascii="Times New Roman" w:hAnsi="Times New Roman"/>
              </w:rPr>
            </w:pPr>
            <w:r>
              <w:rPr>
                <w:rFonts w:ascii="Times New Roman" w:hAnsi="Times New Roman"/>
              </w:rPr>
              <w:t>58,0</w:t>
            </w:r>
          </w:p>
        </w:tc>
        <w:tc>
          <w:tcPr>
            <w:tcW w:w="1554" w:type="dxa"/>
          </w:tcPr>
          <w:p w:rsidR="0031147D" w:rsidRPr="00904CFA" w:rsidRDefault="0031147D" w:rsidP="00904CFA">
            <w:pPr>
              <w:spacing w:after="0"/>
              <w:jc w:val="center"/>
              <w:rPr>
                <w:rFonts w:ascii="Times New Roman" w:hAnsi="Times New Roman"/>
              </w:rPr>
            </w:pPr>
            <w:r>
              <w:rPr>
                <w:rFonts w:ascii="Times New Roman" w:hAnsi="Times New Roman"/>
              </w:rPr>
              <w:t>116,7</w:t>
            </w:r>
          </w:p>
        </w:tc>
      </w:tr>
      <w:tr w:rsidR="0031147D" w:rsidTr="00904CFA">
        <w:tc>
          <w:tcPr>
            <w:tcW w:w="2530" w:type="dxa"/>
          </w:tcPr>
          <w:p w:rsidR="0031147D" w:rsidRPr="00904CFA" w:rsidRDefault="0031147D" w:rsidP="00904CFA">
            <w:pPr>
              <w:spacing w:after="0"/>
              <w:jc w:val="center"/>
              <w:rPr>
                <w:rFonts w:ascii="Times New Roman" w:hAnsi="Times New Roman"/>
              </w:rPr>
            </w:pPr>
            <w:r w:rsidRPr="00904CFA">
              <w:rPr>
                <w:rFonts w:ascii="Times New Roman" w:hAnsi="Times New Roman"/>
              </w:rPr>
              <w:t>Земельный налог</w:t>
            </w:r>
          </w:p>
        </w:tc>
        <w:tc>
          <w:tcPr>
            <w:tcW w:w="1414" w:type="dxa"/>
          </w:tcPr>
          <w:p w:rsidR="0031147D" w:rsidRPr="00904CFA" w:rsidRDefault="0031147D" w:rsidP="00904CFA">
            <w:pPr>
              <w:spacing w:after="0"/>
              <w:jc w:val="center"/>
              <w:rPr>
                <w:rFonts w:ascii="Times New Roman" w:hAnsi="Times New Roman"/>
              </w:rPr>
            </w:pPr>
            <w:r>
              <w:rPr>
                <w:rFonts w:ascii="Times New Roman" w:hAnsi="Times New Roman"/>
              </w:rPr>
              <w:t>7356,4</w:t>
            </w:r>
          </w:p>
        </w:tc>
        <w:tc>
          <w:tcPr>
            <w:tcW w:w="1543" w:type="dxa"/>
          </w:tcPr>
          <w:p w:rsidR="0031147D" w:rsidRPr="00904CFA" w:rsidRDefault="0031147D" w:rsidP="00904CFA">
            <w:pPr>
              <w:spacing w:after="0"/>
              <w:jc w:val="center"/>
              <w:rPr>
                <w:rFonts w:ascii="Times New Roman" w:hAnsi="Times New Roman"/>
              </w:rPr>
            </w:pPr>
            <w:r>
              <w:rPr>
                <w:rFonts w:ascii="Times New Roman" w:hAnsi="Times New Roman"/>
              </w:rPr>
              <w:t>7205,0</w:t>
            </w:r>
          </w:p>
        </w:tc>
        <w:tc>
          <w:tcPr>
            <w:tcW w:w="1537" w:type="dxa"/>
          </w:tcPr>
          <w:p w:rsidR="0031147D" w:rsidRPr="00904CFA" w:rsidRDefault="0031147D" w:rsidP="00904CFA">
            <w:pPr>
              <w:spacing w:after="0"/>
              <w:jc w:val="center"/>
              <w:rPr>
                <w:rFonts w:ascii="Times New Roman" w:hAnsi="Times New Roman"/>
              </w:rPr>
            </w:pPr>
            <w:r>
              <w:rPr>
                <w:rFonts w:ascii="Times New Roman" w:hAnsi="Times New Roman"/>
              </w:rPr>
              <w:t>7351,9</w:t>
            </w:r>
          </w:p>
        </w:tc>
        <w:tc>
          <w:tcPr>
            <w:tcW w:w="1525" w:type="dxa"/>
          </w:tcPr>
          <w:p w:rsidR="0031147D" w:rsidRPr="00904CFA" w:rsidRDefault="0031147D" w:rsidP="00904CFA">
            <w:pPr>
              <w:spacing w:after="0"/>
              <w:jc w:val="center"/>
              <w:rPr>
                <w:rFonts w:ascii="Times New Roman" w:hAnsi="Times New Roman"/>
              </w:rPr>
            </w:pPr>
            <w:r>
              <w:rPr>
                <w:rFonts w:ascii="Times New Roman" w:hAnsi="Times New Roman"/>
              </w:rPr>
              <w:t>99,9</w:t>
            </w:r>
          </w:p>
        </w:tc>
        <w:tc>
          <w:tcPr>
            <w:tcW w:w="1554" w:type="dxa"/>
          </w:tcPr>
          <w:p w:rsidR="0031147D" w:rsidRPr="00904CFA" w:rsidRDefault="0031147D" w:rsidP="00904CFA">
            <w:pPr>
              <w:spacing w:after="0"/>
              <w:jc w:val="center"/>
              <w:rPr>
                <w:rFonts w:ascii="Times New Roman" w:hAnsi="Times New Roman"/>
              </w:rPr>
            </w:pPr>
            <w:r>
              <w:rPr>
                <w:rFonts w:ascii="Times New Roman" w:hAnsi="Times New Roman"/>
              </w:rPr>
              <w:t>102,0</w:t>
            </w:r>
          </w:p>
        </w:tc>
      </w:tr>
      <w:tr w:rsidR="0031147D" w:rsidTr="00904CFA">
        <w:tc>
          <w:tcPr>
            <w:tcW w:w="2530" w:type="dxa"/>
          </w:tcPr>
          <w:p w:rsidR="0031147D" w:rsidRPr="00904CFA" w:rsidRDefault="0031147D" w:rsidP="00904CFA">
            <w:pPr>
              <w:spacing w:after="0"/>
              <w:jc w:val="center"/>
              <w:rPr>
                <w:rFonts w:ascii="Times New Roman" w:hAnsi="Times New Roman"/>
              </w:rPr>
            </w:pPr>
            <w:r w:rsidRPr="00904CFA">
              <w:rPr>
                <w:rFonts w:ascii="Times New Roman" w:hAnsi="Times New Roman"/>
              </w:rPr>
              <w:t>Аренда имущества</w:t>
            </w:r>
          </w:p>
        </w:tc>
        <w:tc>
          <w:tcPr>
            <w:tcW w:w="1414" w:type="dxa"/>
          </w:tcPr>
          <w:p w:rsidR="0031147D" w:rsidRPr="00904CFA" w:rsidRDefault="0031147D" w:rsidP="00904CFA">
            <w:pPr>
              <w:spacing w:after="0"/>
              <w:jc w:val="center"/>
              <w:rPr>
                <w:rFonts w:ascii="Times New Roman" w:hAnsi="Times New Roman"/>
              </w:rPr>
            </w:pPr>
            <w:r w:rsidRPr="00904CFA">
              <w:rPr>
                <w:rFonts w:ascii="Times New Roman" w:hAnsi="Times New Roman"/>
              </w:rPr>
              <w:t>29,8</w:t>
            </w:r>
          </w:p>
        </w:tc>
        <w:tc>
          <w:tcPr>
            <w:tcW w:w="1543" w:type="dxa"/>
          </w:tcPr>
          <w:p w:rsidR="0031147D" w:rsidRPr="00904CFA" w:rsidRDefault="0031147D" w:rsidP="00904CFA">
            <w:pPr>
              <w:spacing w:after="0"/>
              <w:jc w:val="center"/>
              <w:rPr>
                <w:rFonts w:ascii="Times New Roman" w:hAnsi="Times New Roman"/>
              </w:rPr>
            </w:pPr>
            <w:r w:rsidRPr="00904CFA">
              <w:rPr>
                <w:rFonts w:ascii="Times New Roman" w:hAnsi="Times New Roman"/>
              </w:rPr>
              <w:t>29,7</w:t>
            </w:r>
          </w:p>
        </w:tc>
        <w:tc>
          <w:tcPr>
            <w:tcW w:w="1537" w:type="dxa"/>
          </w:tcPr>
          <w:p w:rsidR="0031147D" w:rsidRPr="00904CFA" w:rsidRDefault="0031147D" w:rsidP="00904CFA">
            <w:pPr>
              <w:spacing w:after="0"/>
              <w:jc w:val="center"/>
              <w:rPr>
                <w:rFonts w:ascii="Times New Roman" w:hAnsi="Times New Roman"/>
              </w:rPr>
            </w:pPr>
            <w:r w:rsidRPr="00904CFA">
              <w:rPr>
                <w:rFonts w:ascii="Times New Roman" w:hAnsi="Times New Roman"/>
              </w:rPr>
              <w:t>29,8</w:t>
            </w:r>
          </w:p>
        </w:tc>
        <w:tc>
          <w:tcPr>
            <w:tcW w:w="1525" w:type="dxa"/>
          </w:tcPr>
          <w:p w:rsidR="0031147D" w:rsidRPr="00904CFA" w:rsidRDefault="0031147D" w:rsidP="00904CFA">
            <w:pPr>
              <w:spacing w:after="0"/>
              <w:jc w:val="center"/>
              <w:rPr>
                <w:rFonts w:ascii="Times New Roman" w:hAnsi="Times New Roman"/>
              </w:rPr>
            </w:pPr>
            <w:r w:rsidRPr="00904CFA">
              <w:rPr>
                <w:rFonts w:ascii="Times New Roman" w:hAnsi="Times New Roman"/>
              </w:rPr>
              <w:t>100,0</w:t>
            </w:r>
          </w:p>
        </w:tc>
        <w:tc>
          <w:tcPr>
            <w:tcW w:w="1554" w:type="dxa"/>
          </w:tcPr>
          <w:p w:rsidR="0031147D" w:rsidRPr="00904CFA" w:rsidRDefault="0031147D" w:rsidP="00904CFA">
            <w:pPr>
              <w:spacing w:after="0"/>
              <w:jc w:val="center"/>
              <w:rPr>
                <w:rFonts w:ascii="Times New Roman" w:hAnsi="Times New Roman"/>
              </w:rPr>
            </w:pPr>
            <w:r w:rsidRPr="00904CFA">
              <w:rPr>
                <w:rFonts w:ascii="Times New Roman" w:hAnsi="Times New Roman"/>
              </w:rPr>
              <w:t>100,3</w:t>
            </w:r>
          </w:p>
        </w:tc>
      </w:tr>
      <w:tr w:rsidR="0031147D" w:rsidTr="00904CFA">
        <w:tc>
          <w:tcPr>
            <w:tcW w:w="2530" w:type="dxa"/>
          </w:tcPr>
          <w:p w:rsidR="0031147D" w:rsidRPr="00904CFA" w:rsidRDefault="0031147D" w:rsidP="00904CFA">
            <w:pPr>
              <w:spacing w:after="0"/>
              <w:jc w:val="center"/>
              <w:rPr>
                <w:rFonts w:ascii="Times New Roman" w:hAnsi="Times New Roman"/>
              </w:rPr>
            </w:pPr>
            <w:r w:rsidRPr="00904CFA">
              <w:rPr>
                <w:rFonts w:ascii="Times New Roman" w:hAnsi="Times New Roman"/>
              </w:rPr>
              <w:t>Денежные взыскания (штрафы)</w:t>
            </w:r>
          </w:p>
        </w:tc>
        <w:tc>
          <w:tcPr>
            <w:tcW w:w="1414" w:type="dxa"/>
          </w:tcPr>
          <w:p w:rsidR="0031147D" w:rsidRPr="00904CFA" w:rsidRDefault="0031147D" w:rsidP="00904CFA">
            <w:pPr>
              <w:spacing w:after="0"/>
              <w:jc w:val="center"/>
              <w:rPr>
                <w:rFonts w:ascii="Times New Roman" w:hAnsi="Times New Roman"/>
              </w:rPr>
            </w:pPr>
            <w:r>
              <w:rPr>
                <w:rFonts w:ascii="Times New Roman" w:hAnsi="Times New Roman"/>
              </w:rPr>
              <w:t>21,9</w:t>
            </w:r>
          </w:p>
        </w:tc>
        <w:tc>
          <w:tcPr>
            <w:tcW w:w="1543" w:type="dxa"/>
          </w:tcPr>
          <w:p w:rsidR="0031147D" w:rsidRPr="00904CFA" w:rsidRDefault="0031147D" w:rsidP="00904CFA">
            <w:pPr>
              <w:spacing w:after="0"/>
              <w:jc w:val="center"/>
              <w:rPr>
                <w:rFonts w:ascii="Times New Roman" w:hAnsi="Times New Roman"/>
              </w:rPr>
            </w:pPr>
            <w:r>
              <w:rPr>
                <w:rFonts w:ascii="Times New Roman" w:hAnsi="Times New Roman"/>
              </w:rPr>
              <w:t>15,0</w:t>
            </w:r>
          </w:p>
        </w:tc>
        <w:tc>
          <w:tcPr>
            <w:tcW w:w="1537" w:type="dxa"/>
          </w:tcPr>
          <w:p w:rsidR="0031147D" w:rsidRPr="00904CFA" w:rsidRDefault="0031147D" w:rsidP="00904CFA">
            <w:pPr>
              <w:spacing w:after="0"/>
              <w:jc w:val="center"/>
              <w:rPr>
                <w:rFonts w:ascii="Times New Roman" w:hAnsi="Times New Roman"/>
              </w:rPr>
            </w:pPr>
            <w:r>
              <w:rPr>
                <w:rFonts w:ascii="Times New Roman" w:hAnsi="Times New Roman"/>
              </w:rPr>
              <w:t>19,6</w:t>
            </w:r>
          </w:p>
        </w:tc>
        <w:tc>
          <w:tcPr>
            <w:tcW w:w="1525" w:type="dxa"/>
          </w:tcPr>
          <w:p w:rsidR="0031147D" w:rsidRPr="00904CFA" w:rsidRDefault="0031147D" w:rsidP="00904CFA">
            <w:pPr>
              <w:spacing w:after="0"/>
              <w:jc w:val="center"/>
              <w:rPr>
                <w:rFonts w:ascii="Times New Roman" w:hAnsi="Times New Roman"/>
              </w:rPr>
            </w:pPr>
            <w:r>
              <w:rPr>
                <w:rFonts w:ascii="Times New Roman" w:hAnsi="Times New Roman"/>
              </w:rPr>
              <w:t>89,5</w:t>
            </w:r>
          </w:p>
        </w:tc>
        <w:tc>
          <w:tcPr>
            <w:tcW w:w="1554" w:type="dxa"/>
          </w:tcPr>
          <w:p w:rsidR="0031147D" w:rsidRPr="00904CFA" w:rsidRDefault="0031147D" w:rsidP="00904CFA">
            <w:pPr>
              <w:spacing w:after="0"/>
              <w:jc w:val="center"/>
              <w:rPr>
                <w:rFonts w:ascii="Times New Roman" w:hAnsi="Times New Roman"/>
              </w:rPr>
            </w:pPr>
            <w:r>
              <w:rPr>
                <w:rFonts w:ascii="Times New Roman" w:hAnsi="Times New Roman"/>
              </w:rPr>
              <w:t>130,6</w:t>
            </w:r>
          </w:p>
        </w:tc>
      </w:tr>
      <w:tr w:rsidR="0031147D" w:rsidTr="00904CFA">
        <w:tc>
          <w:tcPr>
            <w:tcW w:w="2530" w:type="dxa"/>
          </w:tcPr>
          <w:p w:rsidR="0031147D" w:rsidRPr="00904CFA" w:rsidRDefault="0031147D" w:rsidP="00904CFA">
            <w:pPr>
              <w:spacing w:after="0"/>
              <w:jc w:val="center"/>
              <w:rPr>
                <w:rFonts w:ascii="Times New Roman" w:hAnsi="Times New Roman"/>
              </w:rPr>
            </w:pPr>
            <w:r w:rsidRPr="00904CFA">
              <w:rPr>
                <w:rFonts w:ascii="Times New Roman" w:hAnsi="Times New Roman"/>
              </w:rPr>
              <w:t>Прочие неналоговые доходы</w:t>
            </w:r>
          </w:p>
        </w:tc>
        <w:tc>
          <w:tcPr>
            <w:tcW w:w="1414" w:type="dxa"/>
          </w:tcPr>
          <w:p w:rsidR="0031147D" w:rsidRPr="00904CFA" w:rsidRDefault="0031147D" w:rsidP="00904CFA">
            <w:pPr>
              <w:spacing w:after="0"/>
              <w:jc w:val="center"/>
              <w:rPr>
                <w:rFonts w:ascii="Times New Roman" w:hAnsi="Times New Roman"/>
              </w:rPr>
            </w:pPr>
            <w:r>
              <w:rPr>
                <w:rFonts w:ascii="Times New Roman" w:hAnsi="Times New Roman"/>
              </w:rPr>
              <w:t>73,8</w:t>
            </w:r>
          </w:p>
        </w:tc>
        <w:tc>
          <w:tcPr>
            <w:tcW w:w="1543" w:type="dxa"/>
          </w:tcPr>
          <w:p w:rsidR="0031147D" w:rsidRPr="00904CFA" w:rsidRDefault="0031147D" w:rsidP="00904CFA">
            <w:pPr>
              <w:spacing w:after="0"/>
              <w:jc w:val="center"/>
              <w:rPr>
                <w:rFonts w:ascii="Times New Roman" w:hAnsi="Times New Roman"/>
              </w:rPr>
            </w:pPr>
            <w:r>
              <w:rPr>
                <w:rFonts w:ascii="Times New Roman" w:hAnsi="Times New Roman"/>
              </w:rPr>
              <w:t>28,4</w:t>
            </w:r>
          </w:p>
        </w:tc>
        <w:tc>
          <w:tcPr>
            <w:tcW w:w="1537" w:type="dxa"/>
          </w:tcPr>
          <w:p w:rsidR="0031147D" w:rsidRPr="00904CFA" w:rsidRDefault="0031147D" w:rsidP="00904CFA">
            <w:pPr>
              <w:spacing w:after="0"/>
              <w:jc w:val="center"/>
              <w:rPr>
                <w:rFonts w:ascii="Times New Roman" w:hAnsi="Times New Roman"/>
              </w:rPr>
            </w:pPr>
            <w:r>
              <w:rPr>
                <w:rFonts w:ascii="Times New Roman" w:hAnsi="Times New Roman"/>
              </w:rPr>
              <w:t>28,4</w:t>
            </w:r>
          </w:p>
        </w:tc>
        <w:tc>
          <w:tcPr>
            <w:tcW w:w="1525" w:type="dxa"/>
          </w:tcPr>
          <w:p w:rsidR="0031147D" w:rsidRPr="00904CFA" w:rsidRDefault="0031147D" w:rsidP="00904CFA">
            <w:pPr>
              <w:spacing w:after="0"/>
              <w:jc w:val="center"/>
              <w:rPr>
                <w:rFonts w:ascii="Times New Roman" w:hAnsi="Times New Roman"/>
              </w:rPr>
            </w:pPr>
            <w:r>
              <w:rPr>
                <w:rFonts w:ascii="Times New Roman" w:hAnsi="Times New Roman"/>
              </w:rPr>
              <w:t>38,4</w:t>
            </w:r>
          </w:p>
        </w:tc>
        <w:tc>
          <w:tcPr>
            <w:tcW w:w="1554" w:type="dxa"/>
          </w:tcPr>
          <w:p w:rsidR="0031147D" w:rsidRPr="00904CFA" w:rsidRDefault="0031147D" w:rsidP="00904CFA">
            <w:pPr>
              <w:spacing w:after="0"/>
              <w:jc w:val="center"/>
              <w:rPr>
                <w:rFonts w:ascii="Times New Roman" w:hAnsi="Times New Roman"/>
              </w:rPr>
            </w:pPr>
            <w:r w:rsidRPr="00904CFA">
              <w:rPr>
                <w:rFonts w:ascii="Times New Roman" w:hAnsi="Times New Roman"/>
              </w:rPr>
              <w:t>100,</w:t>
            </w:r>
            <w:r>
              <w:rPr>
                <w:rFonts w:ascii="Times New Roman" w:hAnsi="Times New Roman"/>
              </w:rPr>
              <w:t>0</w:t>
            </w:r>
          </w:p>
        </w:tc>
      </w:tr>
      <w:tr w:rsidR="0031147D" w:rsidTr="00904CFA">
        <w:tc>
          <w:tcPr>
            <w:tcW w:w="2530" w:type="dxa"/>
          </w:tcPr>
          <w:p w:rsidR="0031147D" w:rsidRPr="00904CFA" w:rsidRDefault="0031147D" w:rsidP="00904CFA">
            <w:pPr>
              <w:spacing w:after="0"/>
              <w:jc w:val="center"/>
              <w:rPr>
                <w:rFonts w:ascii="Times New Roman" w:hAnsi="Times New Roman"/>
                <w:b/>
              </w:rPr>
            </w:pPr>
            <w:r>
              <w:rPr>
                <w:rFonts w:ascii="Times New Roman" w:hAnsi="Times New Roman"/>
                <w:b/>
              </w:rPr>
              <w:t>Налоговые и неналоговые доходы</w:t>
            </w:r>
          </w:p>
        </w:tc>
        <w:tc>
          <w:tcPr>
            <w:tcW w:w="1414" w:type="dxa"/>
          </w:tcPr>
          <w:p w:rsidR="0031147D" w:rsidRPr="00904CFA" w:rsidRDefault="0031147D" w:rsidP="00904CFA">
            <w:pPr>
              <w:spacing w:after="0"/>
              <w:jc w:val="center"/>
              <w:rPr>
                <w:rFonts w:ascii="Times New Roman" w:hAnsi="Times New Roman"/>
                <w:b/>
              </w:rPr>
            </w:pPr>
            <w:r>
              <w:rPr>
                <w:rFonts w:ascii="Times New Roman" w:hAnsi="Times New Roman"/>
                <w:b/>
              </w:rPr>
              <w:t>15282,9</w:t>
            </w:r>
          </w:p>
        </w:tc>
        <w:tc>
          <w:tcPr>
            <w:tcW w:w="1543" w:type="dxa"/>
          </w:tcPr>
          <w:p w:rsidR="0031147D" w:rsidRPr="00904CFA" w:rsidRDefault="0031147D" w:rsidP="00904CFA">
            <w:pPr>
              <w:spacing w:after="0"/>
              <w:jc w:val="center"/>
              <w:rPr>
                <w:rFonts w:ascii="Times New Roman" w:hAnsi="Times New Roman"/>
                <w:b/>
              </w:rPr>
            </w:pPr>
            <w:r>
              <w:rPr>
                <w:rFonts w:ascii="Times New Roman" w:hAnsi="Times New Roman"/>
                <w:b/>
              </w:rPr>
              <w:t>13524,9</w:t>
            </w:r>
          </w:p>
        </w:tc>
        <w:tc>
          <w:tcPr>
            <w:tcW w:w="1537" w:type="dxa"/>
          </w:tcPr>
          <w:p w:rsidR="0031147D" w:rsidRPr="00904CFA" w:rsidRDefault="0031147D" w:rsidP="00904CFA">
            <w:pPr>
              <w:spacing w:after="0"/>
              <w:jc w:val="center"/>
              <w:rPr>
                <w:rFonts w:ascii="Times New Roman" w:hAnsi="Times New Roman"/>
                <w:b/>
              </w:rPr>
            </w:pPr>
            <w:r>
              <w:rPr>
                <w:rFonts w:ascii="Times New Roman" w:hAnsi="Times New Roman"/>
                <w:b/>
              </w:rPr>
              <w:t>14283,1</w:t>
            </w:r>
          </w:p>
        </w:tc>
        <w:tc>
          <w:tcPr>
            <w:tcW w:w="1525" w:type="dxa"/>
          </w:tcPr>
          <w:p w:rsidR="0031147D" w:rsidRPr="00904CFA" w:rsidRDefault="0031147D" w:rsidP="00904CFA">
            <w:pPr>
              <w:spacing w:after="0"/>
              <w:jc w:val="center"/>
              <w:rPr>
                <w:rFonts w:ascii="Times New Roman" w:hAnsi="Times New Roman"/>
                <w:b/>
              </w:rPr>
            </w:pPr>
            <w:r>
              <w:rPr>
                <w:rFonts w:ascii="Times New Roman" w:hAnsi="Times New Roman"/>
                <w:b/>
              </w:rPr>
              <w:t>93,5</w:t>
            </w:r>
          </w:p>
        </w:tc>
        <w:tc>
          <w:tcPr>
            <w:tcW w:w="1554" w:type="dxa"/>
          </w:tcPr>
          <w:p w:rsidR="0031147D" w:rsidRPr="00904CFA" w:rsidRDefault="0031147D" w:rsidP="00904CFA">
            <w:pPr>
              <w:spacing w:after="0"/>
              <w:jc w:val="center"/>
              <w:rPr>
                <w:rFonts w:ascii="Times New Roman" w:hAnsi="Times New Roman"/>
                <w:b/>
              </w:rPr>
            </w:pPr>
            <w:r>
              <w:rPr>
                <w:rFonts w:ascii="Times New Roman" w:hAnsi="Times New Roman"/>
                <w:b/>
              </w:rPr>
              <w:t>105,6</w:t>
            </w:r>
          </w:p>
        </w:tc>
      </w:tr>
      <w:tr w:rsidR="0031147D" w:rsidTr="00904CFA">
        <w:tc>
          <w:tcPr>
            <w:tcW w:w="2530" w:type="dxa"/>
          </w:tcPr>
          <w:p w:rsidR="0031147D" w:rsidRPr="00904CFA" w:rsidRDefault="0031147D" w:rsidP="00904CFA">
            <w:pPr>
              <w:spacing w:after="0"/>
              <w:jc w:val="center"/>
              <w:rPr>
                <w:rFonts w:ascii="Times New Roman" w:hAnsi="Times New Roman"/>
              </w:rPr>
            </w:pPr>
            <w:r w:rsidRPr="00904CFA">
              <w:rPr>
                <w:rFonts w:ascii="Times New Roman" w:hAnsi="Times New Roman"/>
              </w:rPr>
              <w:t>Дотации</w:t>
            </w:r>
          </w:p>
        </w:tc>
        <w:tc>
          <w:tcPr>
            <w:tcW w:w="1414" w:type="dxa"/>
          </w:tcPr>
          <w:p w:rsidR="0031147D" w:rsidRPr="00904CFA" w:rsidRDefault="0031147D" w:rsidP="00904CFA">
            <w:pPr>
              <w:spacing w:after="0"/>
              <w:jc w:val="center"/>
              <w:rPr>
                <w:rFonts w:ascii="Times New Roman" w:hAnsi="Times New Roman"/>
              </w:rPr>
            </w:pPr>
            <w:r>
              <w:rPr>
                <w:rFonts w:ascii="Times New Roman" w:hAnsi="Times New Roman"/>
              </w:rPr>
              <w:t>2879,6</w:t>
            </w:r>
          </w:p>
        </w:tc>
        <w:tc>
          <w:tcPr>
            <w:tcW w:w="1543" w:type="dxa"/>
          </w:tcPr>
          <w:p w:rsidR="0031147D" w:rsidRPr="00904CFA" w:rsidRDefault="0031147D" w:rsidP="00904CFA">
            <w:pPr>
              <w:spacing w:after="0"/>
              <w:jc w:val="center"/>
              <w:rPr>
                <w:rFonts w:ascii="Times New Roman" w:hAnsi="Times New Roman"/>
              </w:rPr>
            </w:pPr>
            <w:r>
              <w:rPr>
                <w:rFonts w:ascii="Times New Roman" w:hAnsi="Times New Roman"/>
              </w:rPr>
              <w:t>4000,3</w:t>
            </w:r>
          </w:p>
        </w:tc>
        <w:tc>
          <w:tcPr>
            <w:tcW w:w="1537" w:type="dxa"/>
          </w:tcPr>
          <w:p w:rsidR="0031147D" w:rsidRPr="00904CFA" w:rsidRDefault="0031147D" w:rsidP="00904CFA">
            <w:pPr>
              <w:spacing w:after="0"/>
              <w:jc w:val="center"/>
              <w:rPr>
                <w:rFonts w:ascii="Times New Roman" w:hAnsi="Times New Roman"/>
              </w:rPr>
            </w:pPr>
            <w:r>
              <w:rPr>
                <w:rFonts w:ascii="Times New Roman" w:hAnsi="Times New Roman"/>
              </w:rPr>
              <w:t>4000,3</w:t>
            </w:r>
          </w:p>
        </w:tc>
        <w:tc>
          <w:tcPr>
            <w:tcW w:w="1525" w:type="dxa"/>
          </w:tcPr>
          <w:p w:rsidR="0031147D" w:rsidRPr="00904CFA" w:rsidRDefault="0031147D" w:rsidP="00904CFA">
            <w:pPr>
              <w:spacing w:after="0"/>
              <w:jc w:val="center"/>
              <w:rPr>
                <w:rFonts w:ascii="Times New Roman" w:hAnsi="Times New Roman"/>
              </w:rPr>
            </w:pPr>
            <w:r>
              <w:rPr>
                <w:rFonts w:ascii="Times New Roman" w:hAnsi="Times New Roman"/>
              </w:rPr>
              <w:t>131,7</w:t>
            </w:r>
          </w:p>
        </w:tc>
        <w:tc>
          <w:tcPr>
            <w:tcW w:w="1554" w:type="dxa"/>
          </w:tcPr>
          <w:p w:rsidR="0031147D" w:rsidRPr="00904CFA" w:rsidRDefault="0031147D" w:rsidP="00904CFA">
            <w:pPr>
              <w:spacing w:after="0"/>
              <w:jc w:val="center"/>
              <w:rPr>
                <w:rFonts w:ascii="Times New Roman" w:hAnsi="Times New Roman"/>
              </w:rPr>
            </w:pPr>
            <w:r w:rsidRPr="00904CFA">
              <w:rPr>
                <w:rFonts w:ascii="Times New Roman" w:hAnsi="Times New Roman"/>
              </w:rPr>
              <w:t>100,0</w:t>
            </w:r>
          </w:p>
        </w:tc>
      </w:tr>
      <w:tr w:rsidR="0031147D" w:rsidTr="00904CFA">
        <w:tc>
          <w:tcPr>
            <w:tcW w:w="2530" w:type="dxa"/>
          </w:tcPr>
          <w:p w:rsidR="0031147D" w:rsidRPr="00904CFA" w:rsidRDefault="0031147D" w:rsidP="00904CFA">
            <w:pPr>
              <w:spacing w:after="0"/>
              <w:jc w:val="center"/>
              <w:rPr>
                <w:rFonts w:ascii="Times New Roman" w:hAnsi="Times New Roman"/>
              </w:rPr>
            </w:pPr>
            <w:r w:rsidRPr="00904CFA">
              <w:rPr>
                <w:rFonts w:ascii="Times New Roman" w:hAnsi="Times New Roman"/>
              </w:rPr>
              <w:t>Прочие субсидии</w:t>
            </w:r>
          </w:p>
        </w:tc>
        <w:tc>
          <w:tcPr>
            <w:tcW w:w="1414" w:type="dxa"/>
          </w:tcPr>
          <w:p w:rsidR="0031147D" w:rsidRPr="00904CFA" w:rsidRDefault="0031147D" w:rsidP="00904CFA">
            <w:pPr>
              <w:spacing w:after="0"/>
              <w:jc w:val="center"/>
              <w:rPr>
                <w:rFonts w:ascii="Times New Roman" w:hAnsi="Times New Roman"/>
              </w:rPr>
            </w:pPr>
            <w:r>
              <w:rPr>
                <w:rFonts w:ascii="Times New Roman" w:hAnsi="Times New Roman"/>
              </w:rPr>
              <w:t>35670,0</w:t>
            </w:r>
          </w:p>
        </w:tc>
        <w:tc>
          <w:tcPr>
            <w:tcW w:w="1543" w:type="dxa"/>
          </w:tcPr>
          <w:p w:rsidR="0031147D" w:rsidRPr="00904CFA" w:rsidRDefault="0031147D" w:rsidP="00904CFA">
            <w:pPr>
              <w:spacing w:after="0"/>
              <w:jc w:val="center"/>
              <w:rPr>
                <w:rFonts w:ascii="Times New Roman" w:hAnsi="Times New Roman"/>
              </w:rPr>
            </w:pPr>
            <w:r>
              <w:rPr>
                <w:rFonts w:ascii="Times New Roman" w:hAnsi="Times New Roman"/>
              </w:rPr>
              <w:t>2824,3</w:t>
            </w:r>
          </w:p>
        </w:tc>
        <w:tc>
          <w:tcPr>
            <w:tcW w:w="1537" w:type="dxa"/>
          </w:tcPr>
          <w:p w:rsidR="0031147D" w:rsidRPr="00904CFA" w:rsidRDefault="0031147D" w:rsidP="00904CFA">
            <w:pPr>
              <w:spacing w:after="0"/>
              <w:jc w:val="center"/>
              <w:rPr>
                <w:rFonts w:ascii="Times New Roman" w:hAnsi="Times New Roman"/>
              </w:rPr>
            </w:pPr>
            <w:r>
              <w:rPr>
                <w:rFonts w:ascii="Times New Roman" w:hAnsi="Times New Roman"/>
              </w:rPr>
              <w:t>2824,3</w:t>
            </w:r>
          </w:p>
        </w:tc>
        <w:tc>
          <w:tcPr>
            <w:tcW w:w="1525" w:type="dxa"/>
          </w:tcPr>
          <w:p w:rsidR="0031147D" w:rsidRPr="00904CFA" w:rsidRDefault="0031147D" w:rsidP="00904CFA">
            <w:pPr>
              <w:spacing w:after="0"/>
              <w:jc w:val="center"/>
              <w:rPr>
                <w:rFonts w:ascii="Times New Roman" w:hAnsi="Times New Roman"/>
              </w:rPr>
            </w:pPr>
            <w:r>
              <w:rPr>
                <w:rFonts w:ascii="Times New Roman" w:hAnsi="Times New Roman"/>
              </w:rPr>
              <w:t>7,9</w:t>
            </w:r>
          </w:p>
        </w:tc>
        <w:tc>
          <w:tcPr>
            <w:tcW w:w="1554" w:type="dxa"/>
          </w:tcPr>
          <w:p w:rsidR="0031147D" w:rsidRPr="00904CFA" w:rsidRDefault="0031147D" w:rsidP="00904CFA">
            <w:pPr>
              <w:spacing w:after="0"/>
              <w:jc w:val="center"/>
              <w:rPr>
                <w:rFonts w:ascii="Times New Roman" w:hAnsi="Times New Roman"/>
              </w:rPr>
            </w:pPr>
            <w:r w:rsidRPr="00904CFA">
              <w:rPr>
                <w:rFonts w:ascii="Times New Roman" w:hAnsi="Times New Roman"/>
              </w:rPr>
              <w:t>100,0</w:t>
            </w:r>
          </w:p>
        </w:tc>
      </w:tr>
      <w:tr w:rsidR="0031147D" w:rsidTr="00904CFA">
        <w:tc>
          <w:tcPr>
            <w:tcW w:w="2530" w:type="dxa"/>
          </w:tcPr>
          <w:p w:rsidR="0031147D" w:rsidRPr="00904CFA" w:rsidRDefault="0031147D" w:rsidP="00904CFA">
            <w:pPr>
              <w:spacing w:after="0"/>
              <w:jc w:val="center"/>
              <w:rPr>
                <w:rFonts w:ascii="Times New Roman" w:hAnsi="Times New Roman"/>
              </w:rPr>
            </w:pPr>
            <w:r w:rsidRPr="00904CFA">
              <w:rPr>
                <w:rFonts w:ascii="Times New Roman" w:hAnsi="Times New Roman"/>
              </w:rPr>
              <w:t>Субвенции</w:t>
            </w:r>
          </w:p>
        </w:tc>
        <w:tc>
          <w:tcPr>
            <w:tcW w:w="1414" w:type="dxa"/>
          </w:tcPr>
          <w:p w:rsidR="0031147D" w:rsidRPr="00904CFA" w:rsidRDefault="0031147D" w:rsidP="00904CFA">
            <w:pPr>
              <w:spacing w:after="0"/>
              <w:jc w:val="center"/>
              <w:rPr>
                <w:rFonts w:ascii="Times New Roman" w:hAnsi="Times New Roman"/>
              </w:rPr>
            </w:pPr>
            <w:r>
              <w:rPr>
                <w:rFonts w:ascii="Times New Roman" w:hAnsi="Times New Roman"/>
              </w:rPr>
              <w:t>185,6</w:t>
            </w:r>
          </w:p>
        </w:tc>
        <w:tc>
          <w:tcPr>
            <w:tcW w:w="1543" w:type="dxa"/>
          </w:tcPr>
          <w:p w:rsidR="0031147D" w:rsidRPr="00904CFA" w:rsidRDefault="0031147D" w:rsidP="00904CFA">
            <w:pPr>
              <w:spacing w:after="0"/>
              <w:jc w:val="center"/>
              <w:rPr>
                <w:rFonts w:ascii="Times New Roman" w:hAnsi="Times New Roman"/>
              </w:rPr>
            </w:pPr>
            <w:r>
              <w:rPr>
                <w:rFonts w:ascii="Times New Roman" w:hAnsi="Times New Roman"/>
              </w:rPr>
              <w:t>194,2</w:t>
            </w:r>
          </w:p>
        </w:tc>
        <w:tc>
          <w:tcPr>
            <w:tcW w:w="1537" w:type="dxa"/>
          </w:tcPr>
          <w:p w:rsidR="0031147D" w:rsidRPr="00904CFA" w:rsidRDefault="0031147D" w:rsidP="00904CFA">
            <w:pPr>
              <w:spacing w:after="0"/>
              <w:jc w:val="center"/>
              <w:rPr>
                <w:rFonts w:ascii="Times New Roman" w:hAnsi="Times New Roman"/>
              </w:rPr>
            </w:pPr>
            <w:r>
              <w:rPr>
                <w:rFonts w:ascii="Times New Roman" w:hAnsi="Times New Roman"/>
              </w:rPr>
              <w:t>194,2</w:t>
            </w:r>
          </w:p>
        </w:tc>
        <w:tc>
          <w:tcPr>
            <w:tcW w:w="1525" w:type="dxa"/>
          </w:tcPr>
          <w:p w:rsidR="0031147D" w:rsidRPr="00904CFA" w:rsidRDefault="0031147D" w:rsidP="00904CFA">
            <w:pPr>
              <w:spacing w:after="0"/>
              <w:jc w:val="center"/>
              <w:rPr>
                <w:rFonts w:ascii="Times New Roman" w:hAnsi="Times New Roman"/>
              </w:rPr>
            </w:pPr>
            <w:r>
              <w:rPr>
                <w:rFonts w:ascii="Times New Roman" w:hAnsi="Times New Roman"/>
              </w:rPr>
              <w:t>104,6</w:t>
            </w:r>
          </w:p>
        </w:tc>
        <w:tc>
          <w:tcPr>
            <w:tcW w:w="1554" w:type="dxa"/>
          </w:tcPr>
          <w:p w:rsidR="0031147D" w:rsidRPr="00904CFA" w:rsidRDefault="0031147D" w:rsidP="00904CFA">
            <w:pPr>
              <w:spacing w:after="0"/>
              <w:jc w:val="center"/>
              <w:rPr>
                <w:rFonts w:ascii="Times New Roman" w:hAnsi="Times New Roman"/>
              </w:rPr>
            </w:pPr>
            <w:r w:rsidRPr="00904CFA">
              <w:rPr>
                <w:rFonts w:ascii="Times New Roman" w:hAnsi="Times New Roman"/>
              </w:rPr>
              <w:t>100,0</w:t>
            </w:r>
          </w:p>
        </w:tc>
      </w:tr>
      <w:tr w:rsidR="0031147D" w:rsidTr="00904CFA">
        <w:tc>
          <w:tcPr>
            <w:tcW w:w="2530" w:type="dxa"/>
          </w:tcPr>
          <w:p w:rsidR="0031147D" w:rsidRPr="00513A36" w:rsidRDefault="0031147D" w:rsidP="00904CFA">
            <w:pPr>
              <w:spacing w:after="0"/>
              <w:jc w:val="center"/>
              <w:rPr>
                <w:rFonts w:ascii="Times New Roman" w:hAnsi="Times New Roman"/>
              </w:rPr>
            </w:pPr>
            <w:r w:rsidRPr="00513A36">
              <w:rPr>
                <w:rFonts w:ascii="Times New Roman" w:hAnsi="Times New Roman"/>
              </w:rPr>
              <w:t>Прочие безвозмездные поступления</w:t>
            </w:r>
          </w:p>
        </w:tc>
        <w:tc>
          <w:tcPr>
            <w:tcW w:w="1414" w:type="dxa"/>
          </w:tcPr>
          <w:p w:rsidR="0031147D" w:rsidRPr="00513A36" w:rsidRDefault="0031147D" w:rsidP="00904CFA">
            <w:pPr>
              <w:spacing w:after="0"/>
              <w:jc w:val="center"/>
              <w:rPr>
                <w:rFonts w:ascii="Times New Roman" w:hAnsi="Times New Roman"/>
              </w:rPr>
            </w:pPr>
            <w:r w:rsidRPr="00513A36">
              <w:rPr>
                <w:rFonts w:ascii="Times New Roman" w:hAnsi="Times New Roman"/>
              </w:rPr>
              <w:t>0,0</w:t>
            </w:r>
          </w:p>
        </w:tc>
        <w:tc>
          <w:tcPr>
            <w:tcW w:w="1543" w:type="dxa"/>
          </w:tcPr>
          <w:p w:rsidR="0031147D" w:rsidRPr="00904CFA" w:rsidRDefault="0031147D" w:rsidP="00904CFA">
            <w:pPr>
              <w:spacing w:after="0"/>
              <w:jc w:val="center"/>
              <w:rPr>
                <w:rFonts w:ascii="Times New Roman" w:hAnsi="Times New Roman"/>
              </w:rPr>
            </w:pPr>
            <w:r>
              <w:rPr>
                <w:rFonts w:ascii="Times New Roman" w:hAnsi="Times New Roman"/>
              </w:rPr>
              <w:t>25,0</w:t>
            </w:r>
          </w:p>
        </w:tc>
        <w:tc>
          <w:tcPr>
            <w:tcW w:w="1537" w:type="dxa"/>
          </w:tcPr>
          <w:p w:rsidR="0031147D" w:rsidRPr="00904CFA" w:rsidRDefault="0031147D" w:rsidP="00904CFA">
            <w:pPr>
              <w:spacing w:after="0"/>
              <w:jc w:val="center"/>
              <w:rPr>
                <w:rFonts w:ascii="Times New Roman" w:hAnsi="Times New Roman"/>
              </w:rPr>
            </w:pPr>
            <w:r>
              <w:rPr>
                <w:rFonts w:ascii="Times New Roman" w:hAnsi="Times New Roman"/>
              </w:rPr>
              <w:t>25,0</w:t>
            </w:r>
          </w:p>
        </w:tc>
        <w:tc>
          <w:tcPr>
            <w:tcW w:w="1525" w:type="dxa"/>
          </w:tcPr>
          <w:p w:rsidR="0031147D" w:rsidRPr="00904CFA" w:rsidRDefault="0031147D" w:rsidP="00904CFA">
            <w:pPr>
              <w:spacing w:after="0"/>
              <w:jc w:val="center"/>
              <w:rPr>
                <w:rFonts w:ascii="Times New Roman" w:hAnsi="Times New Roman"/>
              </w:rPr>
            </w:pPr>
            <w:r w:rsidRPr="00904CFA">
              <w:rPr>
                <w:rFonts w:ascii="Times New Roman" w:hAnsi="Times New Roman"/>
              </w:rPr>
              <w:t>0,0</w:t>
            </w:r>
          </w:p>
        </w:tc>
        <w:tc>
          <w:tcPr>
            <w:tcW w:w="1554" w:type="dxa"/>
          </w:tcPr>
          <w:p w:rsidR="0031147D" w:rsidRPr="00904CFA" w:rsidRDefault="0031147D" w:rsidP="00904CFA">
            <w:pPr>
              <w:spacing w:after="0"/>
              <w:jc w:val="center"/>
              <w:rPr>
                <w:rFonts w:ascii="Times New Roman" w:hAnsi="Times New Roman"/>
              </w:rPr>
            </w:pPr>
            <w:r>
              <w:rPr>
                <w:rFonts w:ascii="Times New Roman" w:hAnsi="Times New Roman"/>
              </w:rPr>
              <w:t>100,0</w:t>
            </w:r>
          </w:p>
        </w:tc>
      </w:tr>
      <w:tr w:rsidR="0031147D" w:rsidTr="00904CFA">
        <w:tc>
          <w:tcPr>
            <w:tcW w:w="2530" w:type="dxa"/>
          </w:tcPr>
          <w:p w:rsidR="0031147D" w:rsidRPr="00904CFA" w:rsidRDefault="0031147D" w:rsidP="00904CFA">
            <w:pPr>
              <w:spacing w:after="0"/>
              <w:jc w:val="center"/>
              <w:rPr>
                <w:rFonts w:ascii="Times New Roman" w:hAnsi="Times New Roman"/>
              </w:rPr>
            </w:pPr>
            <w:r w:rsidRPr="00904CFA">
              <w:rPr>
                <w:rFonts w:ascii="Times New Roman" w:hAnsi="Times New Roman"/>
              </w:rPr>
              <w:t>Прочие межбюджетные трансферты</w:t>
            </w:r>
          </w:p>
        </w:tc>
        <w:tc>
          <w:tcPr>
            <w:tcW w:w="1414" w:type="dxa"/>
          </w:tcPr>
          <w:p w:rsidR="0031147D" w:rsidRPr="00904CFA" w:rsidRDefault="0031147D" w:rsidP="00904CFA">
            <w:pPr>
              <w:spacing w:after="0"/>
              <w:jc w:val="center"/>
              <w:rPr>
                <w:rFonts w:ascii="Times New Roman" w:hAnsi="Times New Roman"/>
              </w:rPr>
            </w:pPr>
            <w:r>
              <w:rPr>
                <w:rFonts w:ascii="Times New Roman" w:hAnsi="Times New Roman"/>
              </w:rPr>
              <w:t>0,0</w:t>
            </w:r>
          </w:p>
        </w:tc>
        <w:tc>
          <w:tcPr>
            <w:tcW w:w="1543" w:type="dxa"/>
          </w:tcPr>
          <w:p w:rsidR="0031147D" w:rsidRPr="00904CFA" w:rsidRDefault="0031147D" w:rsidP="00904CFA">
            <w:pPr>
              <w:spacing w:after="0"/>
              <w:jc w:val="center"/>
              <w:rPr>
                <w:rFonts w:ascii="Times New Roman" w:hAnsi="Times New Roman"/>
              </w:rPr>
            </w:pPr>
            <w:r>
              <w:rPr>
                <w:rFonts w:ascii="Times New Roman" w:hAnsi="Times New Roman"/>
              </w:rPr>
              <w:t>9780,3</w:t>
            </w:r>
          </w:p>
        </w:tc>
        <w:tc>
          <w:tcPr>
            <w:tcW w:w="1537" w:type="dxa"/>
          </w:tcPr>
          <w:p w:rsidR="0031147D" w:rsidRPr="00904CFA" w:rsidRDefault="0031147D" w:rsidP="00904CFA">
            <w:pPr>
              <w:spacing w:after="0"/>
              <w:jc w:val="center"/>
              <w:rPr>
                <w:rFonts w:ascii="Times New Roman" w:hAnsi="Times New Roman"/>
              </w:rPr>
            </w:pPr>
            <w:r>
              <w:rPr>
                <w:rFonts w:ascii="Times New Roman" w:hAnsi="Times New Roman"/>
              </w:rPr>
              <w:t>9780,3</w:t>
            </w:r>
          </w:p>
        </w:tc>
        <w:tc>
          <w:tcPr>
            <w:tcW w:w="1525" w:type="dxa"/>
          </w:tcPr>
          <w:p w:rsidR="0031147D" w:rsidRPr="00904CFA" w:rsidRDefault="0031147D" w:rsidP="00904CFA">
            <w:pPr>
              <w:spacing w:after="0"/>
              <w:jc w:val="center"/>
              <w:rPr>
                <w:rFonts w:ascii="Times New Roman" w:hAnsi="Times New Roman"/>
              </w:rPr>
            </w:pPr>
            <w:r w:rsidRPr="00904CFA">
              <w:rPr>
                <w:rFonts w:ascii="Times New Roman" w:hAnsi="Times New Roman"/>
              </w:rPr>
              <w:t>0,0</w:t>
            </w:r>
          </w:p>
        </w:tc>
        <w:tc>
          <w:tcPr>
            <w:tcW w:w="1554" w:type="dxa"/>
          </w:tcPr>
          <w:p w:rsidR="0031147D" w:rsidRPr="00904CFA" w:rsidRDefault="0031147D" w:rsidP="00904CFA">
            <w:pPr>
              <w:spacing w:after="0"/>
              <w:jc w:val="center"/>
              <w:rPr>
                <w:rFonts w:ascii="Times New Roman" w:hAnsi="Times New Roman"/>
              </w:rPr>
            </w:pPr>
            <w:r>
              <w:rPr>
                <w:rFonts w:ascii="Times New Roman" w:hAnsi="Times New Roman"/>
              </w:rPr>
              <w:t>100,0</w:t>
            </w:r>
          </w:p>
        </w:tc>
      </w:tr>
      <w:tr w:rsidR="0031147D" w:rsidTr="00904CFA">
        <w:tc>
          <w:tcPr>
            <w:tcW w:w="2530" w:type="dxa"/>
          </w:tcPr>
          <w:p w:rsidR="0031147D" w:rsidRPr="00904CFA" w:rsidRDefault="0031147D" w:rsidP="00904CFA">
            <w:pPr>
              <w:spacing w:after="0"/>
              <w:jc w:val="center"/>
              <w:rPr>
                <w:rFonts w:ascii="Times New Roman" w:hAnsi="Times New Roman"/>
              </w:rPr>
            </w:pPr>
            <w:r w:rsidRPr="00904CFA">
              <w:rPr>
                <w:rFonts w:ascii="Times New Roman" w:hAnsi="Times New Roman"/>
              </w:rPr>
              <w:t>Возврат остатков субсидий</w:t>
            </w:r>
          </w:p>
        </w:tc>
        <w:tc>
          <w:tcPr>
            <w:tcW w:w="1414" w:type="dxa"/>
          </w:tcPr>
          <w:p w:rsidR="0031147D" w:rsidRPr="00904CFA" w:rsidRDefault="0031147D" w:rsidP="00904CFA">
            <w:pPr>
              <w:spacing w:after="0"/>
              <w:jc w:val="center"/>
              <w:rPr>
                <w:rFonts w:ascii="Times New Roman" w:hAnsi="Times New Roman"/>
              </w:rPr>
            </w:pPr>
            <w:r>
              <w:rPr>
                <w:rFonts w:ascii="Times New Roman" w:hAnsi="Times New Roman"/>
              </w:rPr>
              <w:t>-135,3</w:t>
            </w:r>
          </w:p>
        </w:tc>
        <w:tc>
          <w:tcPr>
            <w:tcW w:w="1543" w:type="dxa"/>
          </w:tcPr>
          <w:p w:rsidR="0031147D" w:rsidRPr="00904CFA" w:rsidRDefault="0031147D" w:rsidP="00904CFA">
            <w:pPr>
              <w:spacing w:after="0"/>
              <w:jc w:val="center"/>
              <w:rPr>
                <w:rFonts w:ascii="Times New Roman" w:hAnsi="Times New Roman"/>
              </w:rPr>
            </w:pPr>
            <w:r>
              <w:rPr>
                <w:rFonts w:ascii="Times New Roman" w:hAnsi="Times New Roman"/>
              </w:rPr>
              <w:t>-64,4</w:t>
            </w:r>
          </w:p>
        </w:tc>
        <w:tc>
          <w:tcPr>
            <w:tcW w:w="1537" w:type="dxa"/>
          </w:tcPr>
          <w:p w:rsidR="0031147D" w:rsidRPr="00904CFA" w:rsidRDefault="0031147D" w:rsidP="00904CFA">
            <w:pPr>
              <w:spacing w:after="0"/>
              <w:jc w:val="center"/>
              <w:rPr>
                <w:rFonts w:ascii="Times New Roman" w:hAnsi="Times New Roman"/>
              </w:rPr>
            </w:pPr>
            <w:r>
              <w:rPr>
                <w:rFonts w:ascii="Times New Roman" w:hAnsi="Times New Roman"/>
              </w:rPr>
              <w:t>-64,4</w:t>
            </w:r>
          </w:p>
        </w:tc>
        <w:tc>
          <w:tcPr>
            <w:tcW w:w="1525" w:type="dxa"/>
          </w:tcPr>
          <w:p w:rsidR="0031147D" w:rsidRPr="00904CFA" w:rsidRDefault="0031147D" w:rsidP="00904CFA">
            <w:pPr>
              <w:spacing w:after="0"/>
              <w:jc w:val="center"/>
              <w:rPr>
                <w:rFonts w:ascii="Times New Roman" w:hAnsi="Times New Roman"/>
              </w:rPr>
            </w:pPr>
            <w:r>
              <w:rPr>
                <w:rFonts w:ascii="Times New Roman" w:hAnsi="Times New Roman"/>
              </w:rPr>
              <w:t>47,6</w:t>
            </w:r>
          </w:p>
        </w:tc>
        <w:tc>
          <w:tcPr>
            <w:tcW w:w="1554" w:type="dxa"/>
          </w:tcPr>
          <w:p w:rsidR="0031147D" w:rsidRPr="00904CFA" w:rsidRDefault="0031147D" w:rsidP="00904CFA">
            <w:pPr>
              <w:spacing w:after="0"/>
              <w:jc w:val="center"/>
              <w:rPr>
                <w:rFonts w:ascii="Times New Roman" w:hAnsi="Times New Roman"/>
              </w:rPr>
            </w:pPr>
            <w:r w:rsidRPr="00904CFA">
              <w:rPr>
                <w:rFonts w:ascii="Times New Roman" w:hAnsi="Times New Roman"/>
              </w:rPr>
              <w:t>100,0</w:t>
            </w:r>
          </w:p>
        </w:tc>
      </w:tr>
      <w:tr w:rsidR="0031147D" w:rsidTr="00904CFA">
        <w:tc>
          <w:tcPr>
            <w:tcW w:w="2530" w:type="dxa"/>
          </w:tcPr>
          <w:p w:rsidR="0031147D" w:rsidRPr="00904CFA" w:rsidRDefault="0031147D" w:rsidP="00904CFA">
            <w:pPr>
              <w:spacing w:after="0"/>
              <w:jc w:val="center"/>
              <w:rPr>
                <w:rFonts w:ascii="Times New Roman" w:hAnsi="Times New Roman"/>
                <w:b/>
              </w:rPr>
            </w:pPr>
            <w:r w:rsidRPr="00904CFA">
              <w:rPr>
                <w:rFonts w:ascii="Times New Roman" w:hAnsi="Times New Roman"/>
                <w:b/>
              </w:rPr>
              <w:t>Итого безвозмездные</w:t>
            </w:r>
          </w:p>
        </w:tc>
        <w:tc>
          <w:tcPr>
            <w:tcW w:w="1414" w:type="dxa"/>
          </w:tcPr>
          <w:p w:rsidR="0031147D" w:rsidRPr="00904CFA" w:rsidRDefault="0031147D" w:rsidP="00904CFA">
            <w:pPr>
              <w:spacing w:after="0"/>
              <w:jc w:val="center"/>
              <w:rPr>
                <w:rFonts w:ascii="Times New Roman" w:hAnsi="Times New Roman"/>
                <w:b/>
              </w:rPr>
            </w:pPr>
            <w:r>
              <w:rPr>
                <w:rFonts w:ascii="Times New Roman" w:hAnsi="Times New Roman"/>
                <w:b/>
              </w:rPr>
              <w:t>38599,9</w:t>
            </w:r>
          </w:p>
        </w:tc>
        <w:tc>
          <w:tcPr>
            <w:tcW w:w="1543" w:type="dxa"/>
          </w:tcPr>
          <w:p w:rsidR="0031147D" w:rsidRPr="00904CFA" w:rsidRDefault="0031147D" w:rsidP="00904CFA">
            <w:pPr>
              <w:spacing w:after="0"/>
              <w:jc w:val="center"/>
              <w:rPr>
                <w:rFonts w:ascii="Times New Roman" w:hAnsi="Times New Roman"/>
                <w:b/>
              </w:rPr>
            </w:pPr>
            <w:r>
              <w:rPr>
                <w:rFonts w:ascii="Times New Roman" w:hAnsi="Times New Roman"/>
                <w:b/>
              </w:rPr>
              <w:t>16759,7</w:t>
            </w:r>
          </w:p>
        </w:tc>
        <w:tc>
          <w:tcPr>
            <w:tcW w:w="1537" w:type="dxa"/>
          </w:tcPr>
          <w:p w:rsidR="0031147D" w:rsidRPr="00904CFA" w:rsidRDefault="0031147D" w:rsidP="00904CFA">
            <w:pPr>
              <w:spacing w:after="0"/>
              <w:jc w:val="center"/>
              <w:rPr>
                <w:rFonts w:ascii="Times New Roman" w:hAnsi="Times New Roman"/>
                <w:b/>
              </w:rPr>
            </w:pPr>
            <w:r>
              <w:rPr>
                <w:rFonts w:ascii="Times New Roman" w:hAnsi="Times New Roman"/>
                <w:b/>
              </w:rPr>
              <w:t>16759,7</w:t>
            </w:r>
          </w:p>
        </w:tc>
        <w:tc>
          <w:tcPr>
            <w:tcW w:w="1525" w:type="dxa"/>
          </w:tcPr>
          <w:p w:rsidR="0031147D" w:rsidRPr="00904CFA" w:rsidRDefault="0031147D" w:rsidP="00904CFA">
            <w:pPr>
              <w:spacing w:after="0"/>
              <w:jc w:val="center"/>
              <w:rPr>
                <w:rFonts w:ascii="Times New Roman" w:hAnsi="Times New Roman"/>
                <w:b/>
              </w:rPr>
            </w:pPr>
            <w:r>
              <w:rPr>
                <w:rFonts w:ascii="Times New Roman" w:hAnsi="Times New Roman"/>
                <w:b/>
              </w:rPr>
              <w:t>43,4</w:t>
            </w:r>
          </w:p>
        </w:tc>
        <w:tc>
          <w:tcPr>
            <w:tcW w:w="1554" w:type="dxa"/>
          </w:tcPr>
          <w:p w:rsidR="0031147D" w:rsidRPr="00904CFA" w:rsidRDefault="0031147D" w:rsidP="00904CFA">
            <w:pPr>
              <w:spacing w:after="0"/>
              <w:jc w:val="center"/>
              <w:rPr>
                <w:rFonts w:ascii="Times New Roman" w:hAnsi="Times New Roman"/>
                <w:b/>
              </w:rPr>
            </w:pPr>
            <w:r>
              <w:rPr>
                <w:rFonts w:ascii="Times New Roman" w:hAnsi="Times New Roman"/>
                <w:b/>
              </w:rPr>
              <w:t>100,0</w:t>
            </w:r>
          </w:p>
        </w:tc>
      </w:tr>
      <w:tr w:rsidR="0031147D" w:rsidTr="00904CFA">
        <w:tc>
          <w:tcPr>
            <w:tcW w:w="2530" w:type="dxa"/>
          </w:tcPr>
          <w:p w:rsidR="0031147D" w:rsidRPr="00904CFA" w:rsidRDefault="0031147D" w:rsidP="00904CFA">
            <w:pPr>
              <w:spacing w:after="0"/>
              <w:jc w:val="center"/>
              <w:rPr>
                <w:rFonts w:ascii="Times New Roman" w:hAnsi="Times New Roman"/>
                <w:b/>
              </w:rPr>
            </w:pPr>
            <w:r w:rsidRPr="00904CFA">
              <w:rPr>
                <w:rFonts w:ascii="Times New Roman" w:hAnsi="Times New Roman"/>
                <w:b/>
              </w:rPr>
              <w:t>Итого</w:t>
            </w:r>
          </w:p>
        </w:tc>
        <w:tc>
          <w:tcPr>
            <w:tcW w:w="1414" w:type="dxa"/>
          </w:tcPr>
          <w:p w:rsidR="0031147D" w:rsidRPr="00904CFA" w:rsidRDefault="0031147D" w:rsidP="00904CFA">
            <w:pPr>
              <w:spacing w:after="0"/>
              <w:jc w:val="center"/>
              <w:rPr>
                <w:rFonts w:ascii="Times New Roman" w:hAnsi="Times New Roman"/>
                <w:b/>
              </w:rPr>
            </w:pPr>
            <w:r>
              <w:rPr>
                <w:rFonts w:ascii="Times New Roman" w:hAnsi="Times New Roman"/>
                <w:b/>
              </w:rPr>
              <w:t>53882,8</w:t>
            </w:r>
          </w:p>
        </w:tc>
        <w:tc>
          <w:tcPr>
            <w:tcW w:w="1543" w:type="dxa"/>
          </w:tcPr>
          <w:p w:rsidR="0031147D" w:rsidRPr="00904CFA" w:rsidRDefault="0031147D" w:rsidP="00904CFA">
            <w:pPr>
              <w:spacing w:after="0"/>
              <w:jc w:val="center"/>
              <w:rPr>
                <w:rFonts w:ascii="Times New Roman" w:hAnsi="Times New Roman"/>
                <w:b/>
              </w:rPr>
            </w:pPr>
            <w:r>
              <w:rPr>
                <w:rFonts w:ascii="Times New Roman" w:hAnsi="Times New Roman"/>
                <w:b/>
              </w:rPr>
              <w:t>30284,6</w:t>
            </w:r>
          </w:p>
        </w:tc>
        <w:tc>
          <w:tcPr>
            <w:tcW w:w="1537" w:type="dxa"/>
          </w:tcPr>
          <w:p w:rsidR="0031147D" w:rsidRPr="00904CFA" w:rsidRDefault="0031147D" w:rsidP="00904CFA">
            <w:pPr>
              <w:spacing w:after="0"/>
              <w:jc w:val="center"/>
              <w:rPr>
                <w:rFonts w:ascii="Times New Roman" w:hAnsi="Times New Roman"/>
                <w:b/>
              </w:rPr>
            </w:pPr>
            <w:r>
              <w:rPr>
                <w:rFonts w:ascii="Times New Roman" w:hAnsi="Times New Roman"/>
                <w:b/>
              </w:rPr>
              <w:t>31042,8</w:t>
            </w:r>
          </w:p>
        </w:tc>
        <w:tc>
          <w:tcPr>
            <w:tcW w:w="1525" w:type="dxa"/>
          </w:tcPr>
          <w:p w:rsidR="0031147D" w:rsidRPr="00904CFA" w:rsidRDefault="0031147D" w:rsidP="00904CFA">
            <w:pPr>
              <w:spacing w:after="0"/>
              <w:jc w:val="center"/>
              <w:rPr>
                <w:rFonts w:ascii="Times New Roman" w:hAnsi="Times New Roman"/>
                <w:b/>
              </w:rPr>
            </w:pPr>
            <w:r>
              <w:rPr>
                <w:rFonts w:ascii="Times New Roman" w:hAnsi="Times New Roman"/>
                <w:b/>
              </w:rPr>
              <w:t>57,6</w:t>
            </w:r>
          </w:p>
        </w:tc>
        <w:tc>
          <w:tcPr>
            <w:tcW w:w="1554" w:type="dxa"/>
          </w:tcPr>
          <w:p w:rsidR="0031147D" w:rsidRPr="00904CFA" w:rsidRDefault="0031147D" w:rsidP="00904CFA">
            <w:pPr>
              <w:spacing w:after="0"/>
              <w:jc w:val="center"/>
              <w:rPr>
                <w:rFonts w:ascii="Times New Roman" w:hAnsi="Times New Roman"/>
                <w:b/>
              </w:rPr>
            </w:pPr>
            <w:r>
              <w:rPr>
                <w:rFonts w:ascii="Times New Roman" w:hAnsi="Times New Roman"/>
                <w:b/>
              </w:rPr>
              <w:t>102,5</w:t>
            </w:r>
          </w:p>
        </w:tc>
      </w:tr>
    </w:tbl>
    <w:p w:rsidR="0031147D" w:rsidRDefault="0031147D" w:rsidP="00C34F2A">
      <w:pPr>
        <w:spacing w:after="0"/>
        <w:ind w:firstLine="709"/>
        <w:jc w:val="center"/>
        <w:rPr>
          <w:rFonts w:ascii="Times New Roman" w:hAnsi="Times New Roman"/>
          <w:sz w:val="28"/>
        </w:rPr>
      </w:pPr>
    </w:p>
    <w:p w:rsidR="0031147D" w:rsidRDefault="0031147D" w:rsidP="004F2D13">
      <w:pPr>
        <w:spacing w:after="0"/>
        <w:ind w:firstLine="709"/>
        <w:jc w:val="both"/>
        <w:rPr>
          <w:rFonts w:ascii="Times New Roman" w:hAnsi="Times New Roman"/>
          <w:sz w:val="28"/>
        </w:rPr>
      </w:pPr>
    </w:p>
    <w:p w:rsidR="0031147D" w:rsidRDefault="0031147D" w:rsidP="004F2D13">
      <w:pPr>
        <w:spacing w:after="0"/>
        <w:ind w:firstLine="709"/>
        <w:jc w:val="both"/>
        <w:rPr>
          <w:rFonts w:ascii="Times New Roman" w:hAnsi="Times New Roman"/>
          <w:sz w:val="28"/>
          <w:szCs w:val="28"/>
        </w:rPr>
      </w:pPr>
      <w:r>
        <w:rPr>
          <w:rFonts w:ascii="Times New Roman" w:hAnsi="Times New Roman"/>
          <w:sz w:val="28"/>
        </w:rPr>
        <w:t xml:space="preserve">Отрицательная динамика </w:t>
      </w:r>
      <w:r w:rsidRPr="00DD5786">
        <w:rPr>
          <w:rFonts w:ascii="Times New Roman" w:hAnsi="Times New Roman"/>
          <w:sz w:val="28"/>
          <w:szCs w:val="28"/>
        </w:rPr>
        <w:t>поступлений обусловлена изменением</w:t>
      </w:r>
      <w:r>
        <w:rPr>
          <w:rFonts w:ascii="Times New Roman" w:hAnsi="Times New Roman"/>
          <w:sz w:val="28"/>
          <w:szCs w:val="28"/>
        </w:rPr>
        <w:t xml:space="preserve"> </w:t>
      </w:r>
      <w:r w:rsidRPr="00DD5786">
        <w:rPr>
          <w:rFonts w:ascii="Times New Roman" w:hAnsi="Times New Roman"/>
          <w:sz w:val="28"/>
          <w:szCs w:val="28"/>
        </w:rPr>
        <w:t xml:space="preserve"> </w:t>
      </w:r>
      <w:r>
        <w:rPr>
          <w:rFonts w:ascii="Times New Roman" w:hAnsi="Times New Roman"/>
          <w:sz w:val="28"/>
          <w:szCs w:val="28"/>
        </w:rPr>
        <w:t>налогового законодательства. В соответствии с пунктом 7 статьи 226 Налогового кодекса Российской Федерации установлено, что совокупная сумма налога на доходы физических лиц, исчисленная и удержанная налоговым агентом, уплачивается в бюджет  по месту его учёта (станица Тамань). В связи с этим в  бюджет Новотаманского сельского поселения недополучено НДФЛ в сумме 1850,0 тысяч рублей. Фактически получено 1437,3тыс.рублей ,</w:t>
      </w:r>
      <w:r w:rsidRPr="003A7736">
        <w:rPr>
          <w:rFonts w:ascii="Times New Roman" w:hAnsi="Times New Roman"/>
          <w:sz w:val="28"/>
          <w:szCs w:val="28"/>
        </w:rPr>
        <w:t xml:space="preserve"> </w:t>
      </w:r>
      <w:r>
        <w:rPr>
          <w:rFonts w:ascii="Times New Roman" w:hAnsi="Times New Roman"/>
          <w:sz w:val="28"/>
          <w:szCs w:val="28"/>
        </w:rPr>
        <w:t xml:space="preserve">плановые назначения исполнены на 105,6%, темп роста по отношению к 2015 году составил 47,6%. </w:t>
      </w:r>
    </w:p>
    <w:p w:rsidR="0031147D" w:rsidRDefault="0031147D" w:rsidP="004F2D13">
      <w:pPr>
        <w:spacing w:after="0"/>
        <w:ind w:firstLine="709"/>
        <w:jc w:val="both"/>
        <w:rPr>
          <w:rFonts w:ascii="Times New Roman" w:hAnsi="Times New Roman"/>
          <w:sz w:val="28"/>
        </w:rPr>
      </w:pPr>
      <w:r>
        <w:rPr>
          <w:rFonts w:ascii="Times New Roman" w:hAnsi="Times New Roman"/>
          <w:sz w:val="28"/>
        </w:rPr>
        <w:t>Доходы от уплаты акцизов на нефтепродукты в 2016 году составили 4464,7тыс.рублей при плановых назначениях 4069,6 тыс.рублей, что составляет 109,7%  и 140,8% к уровню 2015 года.</w:t>
      </w:r>
    </w:p>
    <w:p w:rsidR="0031147D" w:rsidRDefault="0031147D" w:rsidP="004F2D13">
      <w:pPr>
        <w:spacing w:after="0"/>
        <w:ind w:firstLine="709"/>
        <w:jc w:val="both"/>
        <w:rPr>
          <w:rFonts w:ascii="Times New Roman" w:hAnsi="Times New Roman"/>
          <w:sz w:val="28"/>
        </w:rPr>
      </w:pPr>
      <w:r>
        <w:rPr>
          <w:rFonts w:ascii="Times New Roman" w:hAnsi="Times New Roman"/>
          <w:sz w:val="28"/>
        </w:rPr>
        <w:t>Единый сельскохозяйственный налог. В 2016 году фактически поступило 19,8 тыс.рублей, что составляет 105,7% к бюджетным назначениям и 353,8% к 2015 году.</w:t>
      </w:r>
    </w:p>
    <w:p w:rsidR="0031147D" w:rsidRDefault="0031147D" w:rsidP="004F2D13">
      <w:pPr>
        <w:spacing w:after="0"/>
        <w:ind w:firstLine="709"/>
        <w:jc w:val="both"/>
        <w:rPr>
          <w:rFonts w:ascii="Times New Roman" w:hAnsi="Times New Roman"/>
          <w:sz w:val="28"/>
        </w:rPr>
      </w:pPr>
      <w:r>
        <w:rPr>
          <w:rFonts w:ascii="Times New Roman" w:hAnsi="Times New Roman"/>
          <w:sz w:val="28"/>
        </w:rPr>
        <w:t xml:space="preserve">  Сумма поступлений по налогу на имущество физических лиц                  931,6 тыс.рублей, или 116,7% от плановых назначений. Темп роста к 2015 году составил 58,0%. Низкий темп роста обусловлен поступлением в 2015году задолженности  от Крохина М.Н в сумме 835,2тыс.рублей.</w:t>
      </w:r>
    </w:p>
    <w:p w:rsidR="0031147D" w:rsidRDefault="0031147D" w:rsidP="004F2D13">
      <w:pPr>
        <w:spacing w:after="0"/>
        <w:ind w:firstLine="709"/>
        <w:jc w:val="both"/>
        <w:rPr>
          <w:rFonts w:ascii="Times New Roman" w:hAnsi="Times New Roman"/>
          <w:sz w:val="28"/>
        </w:rPr>
      </w:pPr>
      <w:r>
        <w:rPr>
          <w:rFonts w:ascii="Times New Roman" w:hAnsi="Times New Roman"/>
          <w:sz w:val="28"/>
        </w:rPr>
        <w:t xml:space="preserve">Поступление по земельному налогу в 2016 году составило 7351,9тыс.рублей при плановых назначениях 7205,0 тыс.рублей, что составляет 102,0%. Темпы роста к аналогичному периоду 2015 года  составили 99,9%. </w:t>
      </w:r>
    </w:p>
    <w:p w:rsidR="0031147D" w:rsidRDefault="0031147D" w:rsidP="004F2D13">
      <w:pPr>
        <w:spacing w:after="0"/>
        <w:ind w:firstLine="709"/>
        <w:jc w:val="both"/>
        <w:rPr>
          <w:rFonts w:ascii="Times New Roman" w:hAnsi="Times New Roman"/>
          <w:sz w:val="28"/>
        </w:rPr>
      </w:pPr>
      <w:r w:rsidRPr="00921726">
        <w:rPr>
          <w:rFonts w:ascii="Times New Roman" w:hAnsi="Times New Roman"/>
          <w:sz w:val="28"/>
        </w:rPr>
        <w:t>Доходы</w:t>
      </w:r>
      <w:r>
        <w:rPr>
          <w:rFonts w:ascii="Times New Roman" w:hAnsi="Times New Roman"/>
          <w:sz w:val="28"/>
        </w:rPr>
        <w:t xml:space="preserve"> от сдачи в аренду  имущества, находящегося в оперативном управлении (аренда газопровода), при бюджетных назначениях 29,7тыс.рублей, фактическое 29,8 тыс.рублей или 100,3%. Динамика роста к аналогичному периоду 2015 года 100%.</w:t>
      </w:r>
    </w:p>
    <w:p w:rsidR="0031147D" w:rsidRDefault="0031147D" w:rsidP="004F2D13">
      <w:pPr>
        <w:spacing w:after="0"/>
        <w:ind w:firstLine="709"/>
        <w:jc w:val="both"/>
        <w:rPr>
          <w:rFonts w:ascii="Times New Roman" w:hAnsi="Times New Roman"/>
          <w:sz w:val="28"/>
        </w:rPr>
      </w:pPr>
      <w:r>
        <w:rPr>
          <w:rFonts w:ascii="Times New Roman" w:hAnsi="Times New Roman"/>
          <w:sz w:val="28"/>
        </w:rPr>
        <w:t>Прочие неналоговые доходы 28,4 тыс.рублей (доходы от нестационарной торговли), 100% к плановым назначениям. Темпы роста к периоду 2015 года 38,4%.</w:t>
      </w:r>
    </w:p>
    <w:p w:rsidR="0031147D" w:rsidRDefault="0031147D" w:rsidP="004F2D13">
      <w:pPr>
        <w:spacing w:after="0"/>
        <w:ind w:firstLine="709"/>
        <w:jc w:val="both"/>
        <w:rPr>
          <w:rFonts w:ascii="Times New Roman" w:hAnsi="Times New Roman"/>
          <w:sz w:val="28"/>
        </w:rPr>
      </w:pPr>
      <w:r>
        <w:rPr>
          <w:rFonts w:ascii="Times New Roman" w:hAnsi="Times New Roman"/>
          <w:sz w:val="28"/>
        </w:rPr>
        <w:t>Безвозмездные поступления в бюджет поселения в 2016 году составили 16759,7 тыс.рублей или 100,0% к бюджетным назначениям и 43,4% к 2015 году. В 2015 году было больше привлечено краевых средств. Сумма дотаций  бюджетам поселений  на выравнивание бюджетной обеспеченности составляет 4000,3 тыс.рублей или 100% к бюджетному назначению, в том числе  за счёт краевого бюджета 765,0 тыс.рублей из бюджета муниципального района  3235,3 тыс.рублей; субвенции бюджетам сельских поселений 194,2 тыс.рублей или 100,0% к бюджетным назначениям;  прочие субсидии бюджетам поселений в сумме 2824,3тыс.рублей или 100,0% к бюджетным назначениям; прочие безвозмездные поступления в бюджеты сельских поселений фактически 25,0тыс.рублей, 100% к бюджетным назначениям; прочие межбюджетные трансферты 9780,3 тыс.рублей или 100,0% к бюджетным назначениям; возврат остатков субсидий в сумме 64,4 тыс.рублей (возврат краевых средств на софинансирование  расходных обязательств по обеспечению поэтапного повышения уровня средней заработной платы работников культуры).</w:t>
      </w:r>
    </w:p>
    <w:p w:rsidR="0031147D" w:rsidRDefault="0031147D" w:rsidP="004F2D13">
      <w:pPr>
        <w:spacing w:after="0"/>
        <w:ind w:firstLine="709"/>
        <w:jc w:val="both"/>
        <w:rPr>
          <w:rFonts w:ascii="Times New Roman" w:hAnsi="Times New Roman"/>
          <w:sz w:val="28"/>
        </w:rPr>
      </w:pPr>
    </w:p>
    <w:p w:rsidR="0031147D" w:rsidRDefault="0031147D" w:rsidP="004F2D13">
      <w:pPr>
        <w:spacing w:after="0"/>
        <w:ind w:firstLine="709"/>
        <w:jc w:val="both"/>
        <w:rPr>
          <w:rFonts w:ascii="Times New Roman" w:hAnsi="Times New Roman"/>
          <w:sz w:val="28"/>
        </w:rPr>
      </w:pPr>
      <w:r>
        <w:rPr>
          <w:rFonts w:ascii="Times New Roman" w:hAnsi="Times New Roman"/>
          <w:sz w:val="28"/>
        </w:rPr>
        <w:t xml:space="preserve">                                   3. Расходы бюджета поселения</w:t>
      </w:r>
    </w:p>
    <w:p w:rsidR="0031147D" w:rsidRDefault="0031147D" w:rsidP="0095512B">
      <w:pPr>
        <w:spacing w:after="0"/>
        <w:jc w:val="both"/>
        <w:rPr>
          <w:rFonts w:ascii="Times New Roman" w:hAnsi="Times New Roman"/>
          <w:sz w:val="28"/>
        </w:rPr>
      </w:pPr>
    </w:p>
    <w:p w:rsidR="0031147D" w:rsidRDefault="0031147D" w:rsidP="00DD3399">
      <w:pPr>
        <w:spacing w:after="0" w:line="240" w:lineRule="auto"/>
        <w:ind w:firstLine="709"/>
        <w:jc w:val="both"/>
        <w:rPr>
          <w:rFonts w:ascii="Times New Roman" w:hAnsi="Times New Roman"/>
          <w:sz w:val="28"/>
        </w:rPr>
      </w:pPr>
      <w:r>
        <w:rPr>
          <w:rFonts w:ascii="Times New Roman" w:hAnsi="Times New Roman"/>
          <w:sz w:val="28"/>
          <w:szCs w:val="28"/>
        </w:rPr>
        <w:t xml:space="preserve">   </w:t>
      </w:r>
      <w:r w:rsidRPr="0095512B">
        <w:rPr>
          <w:rFonts w:ascii="Times New Roman" w:hAnsi="Times New Roman"/>
          <w:sz w:val="28"/>
          <w:szCs w:val="28"/>
        </w:rPr>
        <w:t xml:space="preserve">Решением  </w:t>
      </w:r>
      <w:r w:rsidRPr="0095512B">
        <w:rPr>
          <w:rFonts w:ascii="Times New Roman" w:hAnsi="Times New Roman"/>
          <w:sz w:val="28"/>
          <w:szCs w:val="28"/>
          <w:lang w:val="en-US"/>
        </w:rPr>
        <w:t>XLIII</w:t>
      </w:r>
      <w:r w:rsidRPr="0095512B">
        <w:rPr>
          <w:rFonts w:ascii="Times New Roman" w:hAnsi="Times New Roman"/>
          <w:sz w:val="28"/>
          <w:szCs w:val="28"/>
        </w:rPr>
        <w:t xml:space="preserve"> сессии Совета Новотаманского сельского поселения Темрюкского района от 30.12.2016 №174 «О бюджете Новотаманского сельского поселения Темрюкского района на 2016 год» утвержден общий объем расходов 43007,5 тыс. рублей, или 167,8 % к первоначально утвержденному (25627,4 тыс. рублей)</w:t>
      </w:r>
      <w:r>
        <w:rPr>
          <w:sz w:val="28"/>
          <w:szCs w:val="28"/>
        </w:rPr>
        <w:t xml:space="preserve">,  </w:t>
      </w:r>
      <w:r>
        <w:rPr>
          <w:rFonts w:ascii="Times New Roman" w:hAnsi="Times New Roman"/>
          <w:sz w:val="28"/>
          <w:szCs w:val="28"/>
        </w:rPr>
        <w:t>кассовое исполнение                             34596,6 тыс.рублей, или 80,4% к уточнённой сводной бюджетной росписи.</w:t>
      </w:r>
      <w:r>
        <w:rPr>
          <w:rFonts w:ascii="Times New Roman" w:hAnsi="Times New Roman"/>
          <w:sz w:val="28"/>
        </w:rPr>
        <w:t xml:space="preserve"> В том числе 97,5% расходов осуществлялось в соответствии с принятыми муниципальными программами Новотаманского сельского поселения Темрюкского района на 2016 год. Исполнение расходной части бюджета Новотаманского сельского поселения Темрюкского района за 2016 год представлено таблицей 3.</w:t>
      </w:r>
    </w:p>
    <w:p w:rsidR="0031147D" w:rsidRDefault="0031147D" w:rsidP="00014E59">
      <w:pPr>
        <w:spacing w:after="0" w:line="240" w:lineRule="auto"/>
        <w:ind w:firstLine="709"/>
        <w:jc w:val="center"/>
        <w:rPr>
          <w:rFonts w:ascii="Times New Roman" w:hAnsi="Times New Roman"/>
          <w:sz w:val="28"/>
        </w:rPr>
      </w:pPr>
      <w:r>
        <w:rPr>
          <w:rFonts w:ascii="Times New Roman" w:hAnsi="Times New Roman"/>
          <w:sz w:val="28"/>
        </w:rPr>
        <w:t xml:space="preserve">                                                                                                      Таблица 3</w:t>
      </w:r>
    </w:p>
    <w:p w:rsidR="0031147D" w:rsidRDefault="0031147D" w:rsidP="0063585D">
      <w:pPr>
        <w:spacing w:after="0" w:line="240" w:lineRule="auto"/>
        <w:ind w:firstLine="709"/>
        <w:jc w:val="center"/>
        <w:rPr>
          <w:rFonts w:ascii="Times New Roman" w:hAnsi="Times New Roman"/>
          <w:sz w:val="28"/>
        </w:rPr>
      </w:pPr>
      <w:r>
        <w:rPr>
          <w:rFonts w:ascii="Times New Roman" w:hAnsi="Times New Roman"/>
          <w:sz w:val="28"/>
        </w:rPr>
        <w:t>Расходы бюджета Новотаманского сельского поселения по разделам и подразделам классификации расходов.</w:t>
      </w:r>
    </w:p>
    <w:p w:rsidR="0031147D" w:rsidRDefault="0031147D" w:rsidP="0063585D">
      <w:pPr>
        <w:spacing w:after="0" w:line="240" w:lineRule="auto"/>
        <w:ind w:firstLine="709"/>
        <w:jc w:val="center"/>
        <w:rPr>
          <w:rFonts w:ascii="Times New Roman" w:hAnsi="Times New Roman"/>
          <w:sz w:val="28"/>
        </w:rPr>
      </w:pPr>
    </w:p>
    <w:tbl>
      <w:tblPr>
        <w:tblStyle w:val="TableGrid"/>
        <w:tblW w:w="0" w:type="auto"/>
        <w:tblLook w:val="01E0"/>
      </w:tblPr>
      <w:tblGrid>
        <w:gridCol w:w="769"/>
        <w:gridCol w:w="3924"/>
        <w:gridCol w:w="1937"/>
        <w:gridCol w:w="1649"/>
        <w:gridCol w:w="1575"/>
      </w:tblGrid>
      <w:tr w:rsidR="0031147D" w:rsidTr="00DD71A7">
        <w:tc>
          <w:tcPr>
            <w:tcW w:w="0" w:type="auto"/>
          </w:tcPr>
          <w:p w:rsidR="0031147D" w:rsidRPr="0063585D" w:rsidRDefault="0031147D" w:rsidP="0063585D">
            <w:pPr>
              <w:spacing w:after="0" w:line="240" w:lineRule="auto"/>
              <w:jc w:val="center"/>
              <w:rPr>
                <w:rFonts w:ascii="Times New Roman" w:hAnsi="Times New Roman"/>
                <w:sz w:val="24"/>
                <w:szCs w:val="24"/>
              </w:rPr>
            </w:pPr>
            <w:r w:rsidRPr="0063585D">
              <w:rPr>
                <w:rFonts w:ascii="Times New Roman" w:hAnsi="Times New Roman"/>
                <w:sz w:val="24"/>
                <w:szCs w:val="24"/>
              </w:rPr>
              <w:t>№п/п</w:t>
            </w:r>
          </w:p>
        </w:tc>
        <w:tc>
          <w:tcPr>
            <w:tcW w:w="0" w:type="auto"/>
          </w:tcPr>
          <w:p w:rsidR="0031147D" w:rsidRPr="0063585D" w:rsidRDefault="0031147D" w:rsidP="0063585D">
            <w:pPr>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 (раздел, подраздел)</w:t>
            </w:r>
          </w:p>
        </w:tc>
        <w:tc>
          <w:tcPr>
            <w:tcW w:w="0" w:type="auto"/>
          </w:tcPr>
          <w:p w:rsidR="0031147D" w:rsidRPr="0063585D" w:rsidRDefault="0031147D" w:rsidP="0063585D">
            <w:pPr>
              <w:spacing w:after="0" w:line="240" w:lineRule="auto"/>
              <w:jc w:val="center"/>
              <w:rPr>
                <w:rFonts w:ascii="Times New Roman" w:hAnsi="Times New Roman"/>
                <w:sz w:val="24"/>
                <w:szCs w:val="24"/>
              </w:rPr>
            </w:pPr>
            <w:r>
              <w:rPr>
                <w:rFonts w:ascii="Times New Roman" w:hAnsi="Times New Roman"/>
                <w:sz w:val="24"/>
                <w:szCs w:val="24"/>
              </w:rPr>
              <w:t>Утверждённый бюджет, тыс.рублей</w:t>
            </w:r>
          </w:p>
        </w:tc>
        <w:tc>
          <w:tcPr>
            <w:tcW w:w="0" w:type="auto"/>
          </w:tcPr>
          <w:p w:rsidR="0031147D" w:rsidRPr="0063585D" w:rsidRDefault="0031147D" w:rsidP="0063585D">
            <w:pPr>
              <w:spacing w:after="0" w:line="240" w:lineRule="auto"/>
              <w:jc w:val="center"/>
              <w:rPr>
                <w:rFonts w:ascii="Times New Roman" w:hAnsi="Times New Roman"/>
                <w:sz w:val="24"/>
                <w:szCs w:val="24"/>
              </w:rPr>
            </w:pPr>
            <w:r>
              <w:rPr>
                <w:rFonts w:ascii="Times New Roman" w:hAnsi="Times New Roman"/>
                <w:sz w:val="24"/>
                <w:szCs w:val="24"/>
              </w:rPr>
              <w:t>Кассовое исполнение, тыс.рублей</w:t>
            </w:r>
          </w:p>
        </w:tc>
        <w:tc>
          <w:tcPr>
            <w:tcW w:w="0" w:type="auto"/>
          </w:tcPr>
          <w:p w:rsidR="0031147D" w:rsidRPr="0063585D" w:rsidRDefault="0031147D" w:rsidP="0063585D">
            <w:pPr>
              <w:spacing w:after="0" w:line="240" w:lineRule="auto"/>
              <w:jc w:val="center"/>
              <w:rPr>
                <w:rFonts w:ascii="Times New Roman" w:hAnsi="Times New Roman"/>
                <w:sz w:val="24"/>
                <w:szCs w:val="24"/>
              </w:rPr>
            </w:pPr>
            <w:r>
              <w:rPr>
                <w:rFonts w:ascii="Times New Roman" w:hAnsi="Times New Roman"/>
                <w:sz w:val="24"/>
                <w:szCs w:val="24"/>
              </w:rPr>
              <w:t>Процент исполнения, %</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b/>
                <w:bCs/>
                <w:sz w:val="24"/>
                <w:szCs w:val="24"/>
              </w:rPr>
              <w:t xml:space="preserve">ВСЕГО </w:t>
            </w:r>
          </w:p>
        </w:tc>
        <w:tc>
          <w:tcPr>
            <w:tcW w:w="0" w:type="auto"/>
          </w:tcPr>
          <w:p w:rsidR="0031147D" w:rsidRPr="00DD71A7" w:rsidRDefault="0031147D" w:rsidP="00165322">
            <w:pPr>
              <w:jc w:val="center"/>
              <w:rPr>
                <w:rFonts w:ascii="Times New Roman" w:hAnsi="Times New Roman"/>
                <w:b/>
                <w:bCs/>
                <w:sz w:val="24"/>
                <w:szCs w:val="24"/>
              </w:rPr>
            </w:pPr>
            <w:r w:rsidRPr="00DD71A7">
              <w:rPr>
                <w:rFonts w:ascii="Times New Roman" w:hAnsi="Times New Roman"/>
                <w:b/>
                <w:bCs/>
                <w:sz w:val="24"/>
                <w:szCs w:val="24"/>
              </w:rPr>
              <w:t>43007,5</w:t>
            </w:r>
          </w:p>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165322">
            <w:pPr>
              <w:jc w:val="center"/>
              <w:rPr>
                <w:rFonts w:ascii="Times New Roman" w:hAnsi="Times New Roman"/>
                <w:b/>
                <w:bCs/>
                <w:sz w:val="24"/>
                <w:szCs w:val="24"/>
              </w:rPr>
            </w:pPr>
            <w:r w:rsidRPr="00DD71A7">
              <w:rPr>
                <w:rFonts w:ascii="Times New Roman" w:hAnsi="Times New Roman"/>
                <w:b/>
                <w:bCs/>
                <w:sz w:val="24"/>
                <w:szCs w:val="24"/>
              </w:rPr>
              <w:t>34596,6</w:t>
            </w:r>
          </w:p>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80,4</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b/>
                <w:bCs/>
                <w:sz w:val="24"/>
                <w:szCs w:val="24"/>
              </w:rPr>
              <w:t>Общегосударственные вопросы</w:t>
            </w:r>
          </w:p>
        </w:tc>
        <w:tc>
          <w:tcPr>
            <w:tcW w:w="0" w:type="auto"/>
          </w:tcPr>
          <w:p w:rsidR="0031147D" w:rsidRPr="00DD71A7" w:rsidRDefault="0031147D" w:rsidP="00165322">
            <w:pPr>
              <w:jc w:val="center"/>
              <w:rPr>
                <w:rFonts w:ascii="Times New Roman" w:hAnsi="Times New Roman"/>
                <w:b/>
                <w:bCs/>
                <w:sz w:val="24"/>
                <w:szCs w:val="24"/>
              </w:rPr>
            </w:pPr>
            <w:r w:rsidRPr="00DD71A7">
              <w:rPr>
                <w:rFonts w:ascii="Times New Roman" w:hAnsi="Times New Roman"/>
                <w:b/>
                <w:bCs/>
                <w:sz w:val="24"/>
                <w:szCs w:val="24"/>
              </w:rPr>
              <w:t>11425,9</w:t>
            </w:r>
          </w:p>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165322">
            <w:pPr>
              <w:jc w:val="center"/>
              <w:rPr>
                <w:rFonts w:ascii="Times New Roman" w:hAnsi="Times New Roman"/>
                <w:b/>
                <w:bCs/>
                <w:sz w:val="24"/>
                <w:szCs w:val="24"/>
              </w:rPr>
            </w:pPr>
            <w:r w:rsidRPr="00DD71A7">
              <w:rPr>
                <w:rFonts w:ascii="Times New Roman" w:hAnsi="Times New Roman"/>
                <w:b/>
                <w:bCs/>
                <w:sz w:val="24"/>
                <w:szCs w:val="24"/>
              </w:rPr>
              <w:t>11286,2</w:t>
            </w:r>
          </w:p>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98,8</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Функционирование высшего должностного лица субъекта Российской Федерации и муниципального образования</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692,6</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692,6</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100,0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3792,7</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3788,7</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99,9</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Административные комиссии</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3,8</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3,8</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100,0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175,0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175,0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100,0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Другие общегосударственные вопросы</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6765,6</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6765,6</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98,0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b/>
                <w:sz w:val="24"/>
                <w:szCs w:val="24"/>
              </w:rPr>
            </w:pPr>
            <w:r w:rsidRPr="00DD71A7">
              <w:rPr>
                <w:rFonts w:ascii="Times New Roman" w:hAnsi="Times New Roman"/>
                <w:b/>
                <w:sz w:val="24"/>
                <w:szCs w:val="24"/>
              </w:rPr>
              <w:t>2</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b/>
                <w:bCs/>
                <w:sz w:val="24"/>
                <w:szCs w:val="24"/>
              </w:rPr>
              <w:t>Национальная оборона</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190,4</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190,4</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100,0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b/>
                <w:sz w:val="24"/>
                <w:szCs w:val="24"/>
              </w:rPr>
            </w:pPr>
          </w:p>
        </w:tc>
        <w:tc>
          <w:tcPr>
            <w:tcW w:w="0" w:type="auto"/>
          </w:tcPr>
          <w:p w:rsidR="0031147D" w:rsidRPr="00DD71A7" w:rsidRDefault="0031147D" w:rsidP="005D2488">
            <w:pPr>
              <w:jc w:val="center"/>
              <w:rPr>
                <w:rFonts w:ascii="Times New Roman" w:hAnsi="Times New Roman"/>
                <w:b/>
                <w:bCs/>
                <w:sz w:val="24"/>
                <w:szCs w:val="24"/>
              </w:rPr>
            </w:pPr>
            <w:r w:rsidRPr="00DD71A7">
              <w:rPr>
                <w:rFonts w:ascii="Times New Roman" w:hAnsi="Times New Roman"/>
                <w:sz w:val="22"/>
                <w:szCs w:val="22"/>
              </w:rPr>
              <w:t>Мобилизационная и вневойсковая подготовка</w:t>
            </w:r>
          </w:p>
        </w:tc>
        <w:tc>
          <w:tcPr>
            <w:tcW w:w="0" w:type="auto"/>
          </w:tcPr>
          <w:p w:rsidR="0031147D" w:rsidRPr="00DD71A7" w:rsidRDefault="0031147D" w:rsidP="0063585D">
            <w:pPr>
              <w:spacing w:after="0" w:line="240" w:lineRule="auto"/>
              <w:jc w:val="center"/>
              <w:rPr>
                <w:rFonts w:ascii="Times New Roman" w:hAnsi="Times New Roman"/>
                <w:sz w:val="24"/>
                <w:szCs w:val="24"/>
              </w:rPr>
            </w:pPr>
            <w:r>
              <w:rPr>
                <w:rFonts w:ascii="Times New Roman" w:hAnsi="Times New Roman"/>
                <w:sz w:val="24"/>
                <w:szCs w:val="24"/>
              </w:rPr>
              <w:t>190,4</w:t>
            </w:r>
          </w:p>
        </w:tc>
        <w:tc>
          <w:tcPr>
            <w:tcW w:w="0" w:type="auto"/>
          </w:tcPr>
          <w:p w:rsidR="0031147D" w:rsidRPr="00DD71A7" w:rsidRDefault="0031147D" w:rsidP="0063585D">
            <w:pPr>
              <w:spacing w:after="0" w:line="240" w:lineRule="auto"/>
              <w:jc w:val="center"/>
              <w:rPr>
                <w:rFonts w:ascii="Times New Roman" w:hAnsi="Times New Roman"/>
                <w:sz w:val="24"/>
                <w:szCs w:val="24"/>
              </w:rPr>
            </w:pPr>
            <w:r>
              <w:rPr>
                <w:rFonts w:ascii="Times New Roman" w:hAnsi="Times New Roman"/>
                <w:sz w:val="24"/>
                <w:szCs w:val="24"/>
              </w:rPr>
              <w:t>190,4</w:t>
            </w:r>
          </w:p>
        </w:tc>
        <w:tc>
          <w:tcPr>
            <w:tcW w:w="0" w:type="auto"/>
          </w:tcPr>
          <w:p w:rsidR="0031147D" w:rsidRPr="00DD71A7" w:rsidRDefault="0031147D" w:rsidP="0063585D">
            <w:pPr>
              <w:spacing w:after="0" w:line="240" w:lineRule="auto"/>
              <w:jc w:val="center"/>
              <w:rPr>
                <w:rFonts w:ascii="Times New Roman" w:hAnsi="Times New Roman"/>
                <w:sz w:val="24"/>
                <w:szCs w:val="24"/>
              </w:rPr>
            </w:pPr>
            <w:r>
              <w:rPr>
                <w:rFonts w:ascii="Times New Roman" w:hAnsi="Times New Roman"/>
                <w:sz w:val="24"/>
                <w:szCs w:val="24"/>
              </w:rPr>
              <w:t>100,0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b/>
                <w:sz w:val="24"/>
                <w:szCs w:val="24"/>
              </w:rPr>
            </w:pPr>
            <w:r w:rsidRPr="00DD71A7">
              <w:rPr>
                <w:rFonts w:ascii="Times New Roman" w:hAnsi="Times New Roman"/>
                <w:b/>
                <w:sz w:val="24"/>
                <w:szCs w:val="24"/>
              </w:rPr>
              <w:t>3</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b/>
                <w:bCs/>
                <w:sz w:val="24"/>
                <w:szCs w:val="24"/>
              </w:rPr>
              <w:t>Национальная безопасность и правоохранительная деятельность</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100,0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Другие вопросы в области национальной безопасности и правоохранительной деятельности</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100,0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b/>
                <w:sz w:val="24"/>
                <w:szCs w:val="24"/>
              </w:rPr>
            </w:pPr>
            <w:r w:rsidRPr="00DD71A7">
              <w:rPr>
                <w:rFonts w:ascii="Times New Roman" w:hAnsi="Times New Roman"/>
                <w:b/>
                <w:sz w:val="24"/>
                <w:szCs w:val="24"/>
              </w:rPr>
              <w:t>4</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b/>
                <w:bCs/>
                <w:sz w:val="24"/>
                <w:szCs w:val="24"/>
              </w:rPr>
              <w:t>Национальная экономика</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6710,9</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1588,9</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23,7</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Дорожное хозяйство (дорожные фонды)</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6647,5</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1525,6</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22,9</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Другие вопросы в области национальной экономики</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63,4</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63,3</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99,8</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b/>
                <w:sz w:val="24"/>
                <w:szCs w:val="24"/>
              </w:rPr>
            </w:pPr>
            <w:r w:rsidRPr="00DD71A7">
              <w:rPr>
                <w:rFonts w:ascii="Times New Roman" w:hAnsi="Times New Roman"/>
                <w:b/>
                <w:sz w:val="24"/>
                <w:szCs w:val="24"/>
              </w:rPr>
              <w:t>5</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b/>
                <w:bCs/>
                <w:sz w:val="24"/>
                <w:szCs w:val="24"/>
              </w:rPr>
              <w:t>Жилищно-коммунальное хозяйство</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13451,4</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10525,0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78,2</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Жилищное хозяйство</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9,8</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9,8</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100,0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Коммунальное хозяйство</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6505,8</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3933,7</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60,5</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Благоустройство</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6926,5</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6572,5</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94,9</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Другие вопросы в области жилищно-коммунального хозяйства</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9,3</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9,0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96,8</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b/>
                <w:bCs/>
                <w:sz w:val="24"/>
                <w:szCs w:val="24"/>
              </w:rPr>
              <w:t>Образование</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54,0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54,0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100,0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F8274A">
            <w:pPr>
              <w:jc w:val="center"/>
              <w:rPr>
                <w:rFonts w:ascii="Times New Roman" w:hAnsi="Times New Roman"/>
                <w:b/>
                <w:bCs/>
                <w:sz w:val="24"/>
                <w:szCs w:val="24"/>
              </w:rPr>
            </w:pPr>
            <w:r w:rsidRPr="00DD71A7">
              <w:rPr>
                <w:rFonts w:ascii="Times New Roman" w:hAnsi="Times New Roman"/>
                <w:sz w:val="24"/>
                <w:szCs w:val="24"/>
              </w:rPr>
              <w:t>Молодежная политика и оздоровление детей</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54,0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54,0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100,0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7</w:t>
            </w:r>
          </w:p>
        </w:tc>
        <w:tc>
          <w:tcPr>
            <w:tcW w:w="0" w:type="auto"/>
          </w:tcPr>
          <w:p w:rsidR="0031147D" w:rsidRPr="00DD71A7" w:rsidRDefault="0031147D" w:rsidP="00F8274A">
            <w:pPr>
              <w:jc w:val="center"/>
              <w:rPr>
                <w:rFonts w:ascii="Times New Roman" w:hAnsi="Times New Roman"/>
                <w:sz w:val="24"/>
                <w:szCs w:val="24"/>
              </w:rPr>
            </w:pPr>
            <w:r w:rsidRPr="00DD71A7">
              <w:rPr>
                <w:rFonts w:ascii="Times New Roman" w:hAnsi="Times New Roman"/>
                <w:b/>
                <w:bCs/>
                <w:sz w:val="24"/>
                <w:szCs w:val="24"/>
              </w:rPr>
              <w:t xml:space="preserve">Культура, кинематография </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11085,0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10862,2</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98,0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F8274A">
            <w:pPr>
              <w:jc w:val="center"/>
              <w:rPr>
                <w:rFonts w:ascii="Times New Roman" w:hAnsi="Times New Roman"/>
                <w:b/>
                <w:bCs/>
                <w:sz w:val="24"/>
                <w:szCs w:val="24"/>
              </w:rPr>
            </w:pPr>
            <w:r w:rsidRPr="00DD71A7">
              <w:rPr>
                <w:rFonts w:ascii="Times New Roman" w:hAnsi="Times New Roman"/>
                <w:sz w:val="24"/>
                <w:szCs w:val="24"/>
              </w:rPr>
              <w:t>Культура</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11085,0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10862,2</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98,0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8</w:t>
            </w:r>
          </w:p>
        </w:tc>
        <w:tc>
          <w:tcPr>
            <w:tcW w:w="0" w:type="auto"/>
          </w:tcPr>
          <w:p w:rsidR="0031147D" w:rsidRPr="00DD71A7" w:rsidRDefault="0031147D" w:rsidP="00F8274A">
            <w:pPr>
              <w:jc w:val="center"/>
              <w:rPr>
                <w:rFonts w:ascii="Times New Roman" w:hAnsi="Times New Roman"/>
                <w:sz w:val="24"/>
                <w:szCs w:val="24"/>
              </w:rPr>
            </w:pPr>
            <w:r w:rsidRPr="00DD71A7">
              <w:rPr>
                <w:rFonts w:ascii="Times New Roman" w:hAnsi="Times New Roman"/>
                <w:b/>
                <w:bCs/>
                <w:sz w:val="24"/>
                <w:szCs w:val="24"/>
              </w:rPr>
              <w:t>Социальная политика</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60,0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60,0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100,0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DD71A7">
            <w:pPr>
              <w:jc w:val="center"/>
              <w:rPr>
                <w:rFonts w:ascii="Times New Roman" w:hAnsi="Times New Roman"/>
                <w:b/>
                <w:bCs/>
                <w:sz w:val="24"/>
                <w:szCs w:val="24"/>
              </w:rPr>
            </w:pPr>
            <w:r w:rsidRPr="00DD71A7">
              <w:rPr>
                <w:rFonts w:ascii="Times New Roman" w:hAnsi="Times New Roman"/>
                <w:sz w:val="24"/>
                <w:szCs w:val="24"/>
              </w:rPr>
              <w:t>Пенсионное обеспечение</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60,0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60,0</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100,0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9</w:t>
            </w:r>
          </w:p>
        </w:tc>
        <w:tc>
          <w:tcPr>
            <w:tcW w:w="0" w:type="auto"/>
          </w:tcPr>
          <w:p w:rsidR="0031147D" w:rsidRPr="00DD71A7" w:rsidRDefault="0031147D" w:rsidP="00DD71A7">
            <w:pPr>
              <w:jc w:val="center"/>
              <w:rPr>
                <w:rFonts w:ascii="Times New Roman" w:hAnsi="Times New Roman"/>
                <w:sz w:val="24"/>
                <w:szCs w:val="24"/>
              </w:rPr>
            </w:pPr>
            <w:r w:rsidRPr="00DD71A7">
              <w:rPr>
                <w:rFonts w:ascii="Times New Roman" w:hAnsi="Times New Roman"/>
                <w:b/>
                <w:bCs/>
                <w:sz w:val="24"/>
                <w:szCs w:val="24"/>
              </w:rPr>
              <w:t>Физическая культура и спорт</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16,5</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16,5</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100,0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DD71A7">
            <w:pPr>
              <w:jc w:val="center"/>
              <w:rPr>
                <w:rFonts w:ascii="Times New Roman" w:hAnsi="Times New Roman"/>
                <w:b/>
                <w:bCs/>
                <w:sz w:val="24"/>
                <w:szCs w:val="24"/>
              </w:rPr>
            </w:pPr>
            <w:r w:rsidRPr="00DD71A7">
              <w:rPr>
                <w:rFonts w:ascii="Times New Roman" w:hAnsi="Times New Roman"/>
                <w:sz w:val="24"/>
                <w:szCs w:val="24"/>
              </w:rPr>
              <w:t>Физическая культура</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16,5</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16,5</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100,0</w:t>
            </w:r>
          </w:p>
        </w:tc>
      </w:tr>
      <w:tr w:rsidR="0031147D" w:rsidTr="00DD71A7">
        <w:trPr>
          <w:trHeight w:val="607"/>
        </w:trPr>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w:t>
            </w:r>
          </w:p>
        </w:tc>
        <w:tc>
          <w:tcPr>
            <w:tcW w:w="0" w:type="auto"/>
          </w:tcPr>
          <w:p w:rsidR="0031147D" w:rsidRPr="00DD71A7" w:rsidRDefault="0031147D" w:rsidP="00DD71A7">
            <w:pPr>
              <w:jc w:val="center"/>
              <w:rPr>
                <w:rFonts w:ascii="Times New Roman" w:hAnsi="Times New Roman"/>
                <w:sz w:val="24"/>
                <w:szCs w:val="24"/>
              </w:rPr>
            </w:pPr>
            <w:r w:rsidRPr="00DD71A7">
              <w:rPr>
                <w:rFonts w:ascii="Times New Roman" w:hAnsi="Times New Roman"/>
                <w:b/>
                <w:bCs/>
                <w:sz w:val="24"/>
                <w:szCs w:val="24"/>
              </w:rPr>
              <w:t>Обслуживание государственного и муниципального долга</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7,4</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7,4</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100,0</w:t>
            </w:r>
          </w:p>
        </w:tc>
      </w:tr>
      <w:tr w:rsidR="0031147D" w:rsidTr="00DD71A7">
        <w:trPr>
          <w:trHeight w:val="20"/>
        </w:trPr>
        <w:tc>
          <w:tcPr>
            <w:tcW w:w="0" w:type="auto"/>
          </w:tcPr>
          <w:p w:rsidR="0031147D" w:rsidRPr="00DD71A7" w:rsidRDefault="0031147D" w:rsidP="0063585D">
            <w:pPr>
              <w:spacing w:after="0" w:line="240" w:lineRule="auto"/>
              <w:jc w:val="center"/>
              <w:rPr>
                <w:rFonts w:ascii="Times New Roman" w:hAnsi="Times New Roman"/>
                <w:sz w:val="24"/>
                <w:szCs w:val="24"/>
              </w:rPr>
            </w:pPr>
          </w:p>
        </w:tc>
        <w:tc>
          <w:tcPr>
            <w:tcW w:w="0" w:type="auto"/>
          </w:tcPr>
          <w:p w:rsidR="0031147D" w:rsidRPr="00DD71A7" w:rsidRDefault="0031147D" w:rsidP="00DD71A7">
            <w:pPr>
              <w:jc w:val="center"/>
              <w:rPr>
                <w:rFonts w:ascii="Times New Roman" w:hAnsi="Times New Roman"/>
                <w:b/>
                <w:bCs/>
                <w:sz w:val="24"/>
                <w:szCs w:val="24"/>
              </w:rPr>
            </w:pPr>
            <w:r w:rsidRPr="00DD71A7">
              <w:rPr>
                <w:rFonts w:ascii="Times New Roman" w:hAnsi="Times New Roman"/>
                <w:sz w:val="24"/>
                <w:szCs w:val="24"/>
              </w:rPr>
              <w:t>Обслуживание государственного внутреннего и муниципального долга</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7,4</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7,4</w:t>
            </w:r>
          </w:p>
        </w:tc>
        <w:tc>
          <w:tcPr>
            <w:tcW w:w="0" w:type="auto"/>
          </w:tcPr>
          <w:p w:rsidR="0031147D" w:rsidRPr="00DD71A7" w:rsidRDefault="0031147D" w:rsidP="0063585D">
            <w:pPr>
              <w:spacing w:after="0" w:line="240" w:lineRule="auto"/>
              <w:jc w:val="center"/>
              <w:rPr>
                <w:rFonts w:ascii="Times New Roman" w:hAnsi="Times New Roman"/>
                <w:sz w:val="24"/>
                <w:szCs w:val="24"/>
              </w:rPr>
            </w:pPr>
            <w:r w:rsidRPr="00DD71A7">
              <w:rPr>
                <w:rFonts w:ascii="Times New Roman" w:hAnsi="Times New Roman"/>
                <w:sz w:val="24"/>
                <w:szCs w:val="24"/>
              </w:rPr>
              <w:t>100,0</w:t>
            </w:r>
          </w:p>
        </w:tc>
      </w:tr>
    </w:tbl>
    <w:p w:rsidR="0031147D" w:rsidRDefault="0031147D" w:rsidP="0063585D">
      <w:pPr>
        <w:spacing w:after="0" w:line="240" w:lineRule="auto"/>
        <w:ind w:firstLine="709"/>
        <w:jc w:val="center"/>
        <w:rPr>
          <w:rFonts w:ascii="Times New Roman" w:hAnsi="Times New Roman"/>
          <w:sz w:val="28"/>
        </w:rPr>
      </w:pPr>
      <w:r>
        <w:rPr>
          <w:rFonts w:ascii="Times New Roman" w:hAnsi="Times New Roman"/>
          <w:sz w:val="28"/>
        </w:rPr>
        <w:t xml:space="preserve">                            </w:t>
      </w:r>
    </w:p>
    <w:p w:rsidR="0031147D" w:rsidRDefault="0031147D" w:rsidP="004F2D13">
      <w:pPr>
        <w:spacing w:after="0"/>
        <w:ind w:firstLine="709"/>
        <w:jc w:val="both"/>
        <w:rPr>
          <w:rFonts w:ascii="Times New Roman" w:hAnsi="Times New Roman"/>
          <w:sz w:val="28"/>
        </w:rPr>
      </w:pPr>
      <w:r>
        <w:rPr>
          <w:rFonts w:ascii="Times New Roman" w:hAnsi="Times New Roman"/>
          <w:sz w:val="28"/>
        </w:rPr>
        <w:t xml:space="preserve">По ведомственной структуре расходов, кассовое исполнение по </w:t>
      </w:r>
      <w:r w:rsidRPr="00151D03">
        <w:rPr>
          <w:rFonts w:ascii="Times New Roman" w:hAnsi="Times New Roman"/>
          <w:b/>
          <w:sz w:val="28"/>
        </w:rPr>
        <w:t xml:space="preserve">общегосударственным  вопросам </w:t>
      </w:r>
      <w:r>
        <w:rPr>
          <w:rFonts w:ascii="Times New Roman" w:hAnsi="Times New Roman"/>
          <w:sz w:val="28"/>
        </w:rPr>
        <w:t>составило  11286,2тыс.рублей или 98,8% от суммы  бюджетных ассигнований по следующим разделам и подразделам:</w:t>
      </w:r>
    </w:p>
    <w:p w:rsidR="0031147D" w:rsidRDefault="0031147D" w:rsidP="004F2D13">
      <w:pPr>
        <w:spacing w:after="0"/>
        <w:ind w:firstLine="709"/>
        <w:jc w:val="both"/>
        <w:rPr>
          <w:rFonts w:ascii="Times New Roman" w:hAnsi="Times New Roman"/>
          <w:sz w:val="28"/>
        </w:rPr>
      </w:pPr>
      <w:r>
        <w:rPr>
          <w:rFonts w:ascii="Times New Roman" w:hAnsi="Times New Roman"/>
          <w:sz w:val="28"/>
        </w:rPr>
        <w:t xml:space="preserve">- обеспечение деятельности высшего должностного лица  - кассовое исполнение 692,6тыс.рублей  или 100,0% к  плановым  назначениям; </w:t>
      </w:r>
    </w:p>
    <w:p w:rsidR="0031147D" w:rsidRDefault="0031147D" w:rsidP="004F2D13">
      <w:pPr>
        <w:spacing w:after="0"/>
        <w:ind w:firstLine="709"/>
        <w:jc w:val="both"/>
        <w:rPr>
          <w:rFonts w:ascii="Times New Roman" w:hAnsi="Times New Roman"/>
          <w:sz w:val="28"/>
        </w:rPr>
      </w:pPr>
      <w:r>
        <w:rPr>
          <w:rFonts w:ascii="Times New Roman" w:hAnsi="Times New Roman"/>
          <w:sz w:val="28"/>
        </w:rPr>
        <w:t xml:space="preserve">-муниципальная  программа «Эффективное муниципальное управление на 2016 год»  9576,1тыс.рублей, в том числе: </w:t>
      </w:r>
    </w:p>
    <w:p w:rsidR="0031147D" w:rsidRDefault="0031147D" w:rsidP="004F2D13">
      <w:pPr>
        <w:spacing w:after="0"/>
        <w:ind w:firstLine="709"/>
        <w:jc w:val="both"/>
        <w:rPr>
          <w:rFonts w:ascii="Times New Roman" w:hAnsi="Times New Roman"/>
          <w:sz w:val="28"/>
        </w:rPr>
      </w:pPr>
      <w:r>
        <w:rPr>
          <w:rFonts w:ascii="Times New Roman" w:hAnsi="Times New Roman"/>
          <w:sz w:val="28"/>
        </w:rPr>
        <w:t>1) подпрограмма «Реализация муниципальных функций, связанных с муниципальным управлением» 4207,0тыс.рублей или 99,9% к бюджетным ассигнованиям;</w:t>
      </w:r>
    </w:p>
    <w:p w:rsidR="0031147D" w:rsidRDefault="0031147D" w:rsidP="004F2D13">
      <w:pPr>
        <w:spacing w:after="0"/>
        <w:ind w:firstLine="709"/>
        <w:jc w:val="both"/>
        <w:rPr>
          <w:rFonts w:ascii="Times New Roman" w:hAnsi="Times New Roman"/>
          <w:sz w:val="28"/>
        </w:rPr>
      </w:pPr>
      <w:r>
        <w:rPr>
          <w:rFonts w:ascii="Times New Roman" w:hAnsi="Times New Roman"/>
          <w:sz w:val="28"/>
        </w:rPr>
        <w:t>2) подпрограмма  «Обеспечение ведения бухгалтерского учёта»  1710,3 тыс.рублей или 100,0% к бюджетным ассигнованиям;</w:t>
      </w:r>
    </w:p>
    <w:p w:rsidR="0031147D" w:rsidRDefault="0031147D" w:rsidP="00075B15">
      <w:pPr>
        <w:spacing w:after="0"/>
        <w:ind w:firstLine="709"/>
        <w:jc w:val="both"/>
        <w:rPr>
          <w:rFonts w:ascii="Times New Roman" w:hAnsi="Times New Roman"/>
          <w:sz w:val="28"/>
        </w:rPr>
      </w:pPr>
      <w:r>
        <w:rPr>
          <w:rFonts w:ascii="Times New Roman" w:hAnsi="Times New Roman"/>
          <w:sz w:val="28"/>
        </w:rPr>
        <w:t>3) подпрограмма «Управление муниципальным имуществом» 3658,8 тыс. рублей или 98,1% к  бюджетным ассигнованиям.</w:t>
      </w:r>
    </w:p>
    <w:p w:rsidR="0031147D" w:rsidRDefault="0031147D" w:rsidP="00075B15">
      <w:pPr>
        <w:spacing w:after="0"/>
        <w:ind w:firstLine="709"/>
        <w:jc w:val="both"/>
        <w:rPr>
          <w:rFonts w:ascii="Times New Roman" w:hAnsi="Times New Roman"/>
          <w:sz w:val="28"/>
        </w:rPr>
      </w:pPr>
      <w:r>
        <w:rPr>
          <w:rFonts w:ascii="Times New Roman" w:hAnsi="Times New Roman"/>
          <w:sz w:val="28"/>
        </w:rPr>
        <w:t>- муниципальная программа  «Компенсационные выплаты руководителям органов территориального общественного самоуправления» на 2016 год Новотаманского сельского поселения Темрюкского района, в сумме 116,2 тыс.рублей или 99,9% к сумме бюджетных ассигнований;</w:t>
      </w:r>
    </w:p>
    <w:p w:rsidR="0031147D" w:rsidRDefault="0031147D" w:rsidP="00075B15">
      <w:pPr>
        <w:spacing w:after="0"/>
        <w:ind w:firstLine="709"/>
        <w:jc w:val="both"/>
        <w:rPr>
          <w:rFonts w:ascii="Times New Roman" w:hAnsi="Times New Roman"/>
          <w:sz w:val="28"/>
        </w:rPr>
      </w:pPr>
      <w:r>
        <w:rPr>
          <w:rFonts w:ascii="Times New Roman" w:hAnsi="Times New Roman"/>
          <w:sz w:val="28"/>
        </w:rPr>
        <w:t>- муниципальная программа  «Развитие, эксплуатация и обслуживание информационно-коммуникационных технологий администрации Новотаманского сельского поселения Темрюкского района на 2016 год» - кассовое исполнение 495,9 тыс.рублей, или 99,8% к сумме бюджетных ассигнований;</w:t>
      </w:r>
    </w:p>
    <w:p w:rsidR="0031147D" w:rsidRDefault="0031147D" w:rsidP="00C117FA">
      <w:pPr>
        <w:spacing w:after="0"/>
        <w:ind w:firstLine="709"/>
        <w:jc w:val="both"/>
        <w:rPr>
          <w:rFonts w:ascii="Times New Roman" w:hAnsi="Times New Roman"/>
          <w:sz w:val="28"/>
        </w:rPr>
      </w:pPr>
      <w:r>
        <w:rPr>
          <w:rFonts w:ascii="Times New Roman" w:hAnsi="Times New Roman"/>
          <w:sz w:val="28"/>
        </w:rPr>
        <w:t>- муниципальная программа «Обеспечение информационного освещения деятельности администрации Новотаманского сельского поселения Темрюкского района на 2016 год» в сумме 226,0тыс.рублей или 78,6% к сумме бюджетных ассигнований;</w:t>
      </w:r>
    </w:p>
    <w:p w:rsidR="0031147D" w:rsidRDefault="0031147D" w:rsidP="00C117FA">
      <w:pPr>
        <w:spacing w:after="0"/>
        <w:ind w:firstLine="709"/>
        <w:jc w:val="both"/>
        <w:rPr>
          <w:rFonts w:ascii="Times New Roman" w:hAnsi="Times New Roman"/>
          <w:sz w:val="28"/>
        </w:rPr>
      </w:pPr>
      <w:r>
        <w:rPr>
          <w:rFonts w:ascii="Times New Roman" w:hAnsi="Times New Roman"/>
          <w:sz w:val="28"/>
        </w:rPr>
        <w:t>- арендная плата за пользование имуществом  в сумме 0,6 тыс.рублей или 87,7% к сумме бюджетных ассигнований;</w:t>
      </w:r>
    </w:p>
    <w:p w:rsidR="0031147D" w:rsidRDefault="0031147D" w:rsidP="00C117FA">
      <w:pPr>
        <w:spacing w:after="0"/>
        <w:ind w:firstLine="709"/>
        <w:jc w:val="both"/>
        <w:rPr>
          <w:rFonts w:ascii="Times New Roman" w:hAnsi="Times New Roman"/>
          <w:sz w:val="28"/>
        </w:rPr>
      </w:pPr>
      <w:r>
        <w:rPr>
          <w:rFonts w:ascii="Times New Roman" w:hAnsi="Times New Roman"/>
          <w:sz w:val="28"/>
        </w:rPr>
        <w:t>- расходы на административные комиссии 3,8 тыс.рублей или 100% к сумме бюджетных ассигнований;</w:t>
      </w:r>
    </w:p>
    <w:p w:rsidR="0031147D" w:rsidRDefault="0031147D" w:rsidP="00C117FA">
      <w:pPr>
        <w:spacing w:after="0"/>
        <w:ind w:firstLine="709"/>
        <w:jc w:val="both"/>
        <w:rPr>
          <w:rFonts w:ascii="Times New Roman" w:hAnsi="Times New Roman"/>
          <w:sz w:val="28"/>
        </w:rPr>
      </w:pPr>
      <w:r>
        <w:rPr>
          <w:rFonts w:ascii="Times New Roman" w:hAnsi="Times New Roman"/>
          <w:sz w:val="28"/>
        </w:rPr>
        <w:t xml:space="preserve">- обеспечение деятельности контрольно-счётной палаты ( в соответствии соглашением о передаче полномочий) кассовое исполнение 175,0тыс.рублей или 100,0% к сумме бюджетных ассигнований. </w:t>
      </w:r>
    </w:p>
    <w:p w:rsidR="0031147D" w:rsidRDefault="0031147D" w:rsidP="00C117FA">
      <w:pPr>
        <w:spacing w:after="0"/>
        <w:ind w:firstLine="709"/>
        <w:jc w:val="both"/>
        <w:rPr>
          <w:rFonts w:ascii="Times New Roman" w:hAnsi="Times New Roman"/>
          <w:sz w:val="28"/>
        </w:rPr>
      </w:pPr>
      <w:r w:rsidRPr="00F45A3B">
        <w:rPr>
          <w:rFonts w:ascii="Times New Roman" w:hAnsi="Times New Roman"/>
          <w:b/>
          <w:sz w:val="28"/>
        </w:rPr>
        <w:t>По разделу «Национальная оборона»</w:t>
      </w:r>
      <w:r>
        <w:rPr>
          <w:rFonts w:ascii="Times New Roman" w:hAnsi="Times New Roman"/>
          <w:sz w:val="28"/>
        </w:rPr>
        <w:t xml:space="preserve"> кассовое исполнение 190,4тыс.рублей (за счёт федеральных средств) или 100% к сумме бюджетных ассигнований.</w:t>
      </w:r>
    </w:p>
    <w:p w:rsidR="0031147D" w:rsidRDefault="0031147D" w:rsidP="00C117FA">
      <w:pPr>
        <w:spacing w:after="0"/>
        <w:ind w:firstLine="709"/>
        <w:jc w:val="both"/>
        <w:rPr>
          <w:rFonts w:ascii="Times New Roman" w:hAnsi="Times New Roman"/>
          <w:sz w:val="28"/>
        </w:rPr>
      </w:pPr>
      <w:r w:rsidRPr="00F45A3B">
        <w:rPr>
          <w:rFonts w:ascii="Times New Roman" w:hAnsi="Times New Roman"/>
          <w:b/>
          <w:sz w:val="28"/>
        </w:rPr>
        <w:t>По разделу «Национальная безопасность правоохранительная деятельность»</w:t>
      </w:r>
      <w:r>
        <w:rPr>
          <w:rFonts w:ascii="Times New Roman" w:hAnsi="Times New Roman"/>
          <w:sz w:val="28"/>
        </w:rPr>
        <w:t xml:space="preserve"> кассовое исполнение 6,0 тыс.рублей или 100,0% к сумме бюджетных ассигнований.</w:t>
      </w:r>
    </w:p>
    <w:p w:rsidR="0031147D" w:rsidRDefault="0031147D" w:rsidP="00075B15">
      <w:pPr>
        <w:spacing w:after="0"/>
        <w:ind w:firstLine="709"/>
        <w:jc w:val="both"/>
        <w:rPr>
          <w:rFonts w:ascii="Times New Roman" w:hAnsi="Times New Roman"/>
          <w:sz w:val="28"/>
        </w:rPr>
      </w:pPr>
      <w:r w:rsidRPr="00F45A3B">
        <w:rPr>
          <w:rFonts w:ascii="Times New Roman" w:hAnsi="Times New Roman"/>
          <w:b/>
          <w:sz w:val="28"/>
        </w:rPr>
        <w:t>По разделу «Национальная экономика»</w:t>
      </w:r>
      <w:r>
        <w:rPr>
          <w:rFonts w:ascii="Times New Roman" w:hAnsi="Times New Roman"/>
          <w:sz w:val="28"/>
        </w:rPr>
        <w:t xml:space="preserve"> 1588,9 тыс.рублей, в том числе:</w:t>
      </w:r>
    </w:p>
    <w:p w:rsidR="0031147D" w:rsidRDefault="0031147D" w:rsidP="00904CFA">
      <w:pPr>
        <w:numPr>
          <w:ilvl w:val="0"/>
          <w:numId w:val="2"/>
        </w:numPr>
        <w:tabs>
          <w:tab w:val="clear" w:pos="1969"/>
          <w:tab w:val="num" w:pos="880"/>
        </w:tabs>
        <w:spacing w:after="0"/>
        <w:ind w:left="0" w:firstLine="709"/>
        <w:jc w:val="both"/>
        <w:rPr>
          <w:rFonts w:ascii="Times New Roman" w:hAnsi="Times New Roman"/>
          <w:sz w:val="28"/>
        </w:rPr>
      </w:pPr>
      <w:r>
        <w:rPr>
          <w:rFonts w:ascii="Times New Roman" w:hAnsi="Times New Roman"/>
          <w:sz w:val="28"/>
        </w:rPr>
        <w:t>муниципальная программа «Капитальный ремонт и ремонт автомобильных дорог местного значения Новотаманского сельского поселения Темрюкского района на 2016 год»  кассовое исполнение 736,0 тыс.рублей  или 13,6% к сумме бюджетных ассигнований;</w:t>
      </w:r>
    </w:p>
    <w:p w:rsidR="0031147D" w:rsidRDefault="0031147D" w:rsidP="003D32CB">
      <w:pPr>
        <w:spacing w:after="0"/>
        <w:ind w:firstLine="709"/>
        <w:jc w:val="both"/>
        <w:rPr>
          <w:rFonts w:ascii="Times New Roman" w:hAnsi="Times New Roman"/>
          <w:sz w:val="28"/>
        </w:rPr>
      </w:pPr>
      <w:r>
        <w:rPr>
          <w:rFonts w:ascii="Times New Roman" w:hAnsi="Times New Roman"/>
          <w:sz w:val="28"/>
        </w:rPr>
        <w:t>2) муниципальная программа «Повышение безопасности дорожного движения» в сумме 789,6 тыс.рублей или 63,4% к сумме бюджетных ассигнований.</w:t>
      </w:r>
    </w:p>
    <w:p w:rsidR="0031147D" w:rsidRDefault="0031147D" w:rsidP="003D32CB">
      <w:pPr>
        <w:spacing w:after="0"/>
        <w:ind w:firstLine="709"/>
        <w:jc w:val="both"/>
        <w:rPr>
          <w:rFonts w:ascii="Times New Roman" w:hAnsi="Times New Roman"/>
          <w:sz w:val="28"/>
        </w:rPr>
      </w:pPr>
      <w:r>
        <w:rPr>
          <w:rFonts w:ascii="Times New Roman" w:hAnsi="Times New Roman"/>
          <w:sz w:val="28"/>
        </w:rPr>
        <w:t>Бюджетные ассигнования  дорожного фонда не освоенные в 2016 году перенесены в бюджет 2017 года.</w:t>
      </w:r>
    </w:p>
    <w:p w:rsidR="0031147D" w:rsidRDefault="0031147D" w:rsidP="003D32CB">
      <w:pPr>
        <w:spacing w:after="0"/>
        <w:ind w:firstLine="709"/>
        <w:jc w:val="both"/>
        <w:rPr>
          <w:rFonts w:ascii="Times New Roman" w:hAnsi="Times New Roman"/>
          <w:sz w:val="28"/>
        </w:rPr>
      </w:pPr>
      <w:r>
        <w:rPr>
          <w:rFonts w:ascii="Times New Roman" w:hAnsi="Times New Roman"/>
          <w:sz w:val="28"/>
        </w:rPr>
        <w:t>- муниципальная программа «Поддержка малого и среднего предпринимательства в Новотаманском сельском поселении Темрюкского района» на 2016 год» кассовое исполнение 4,9 тыс.рублей, или 98,0% к сумме бюджетных ассигнований;</w:t>
      </w:r>
    </w:p>
    <w:p w:rsidR="0031147D" w:rsidRDefault="0031147D" w:rsidP="003D32CB">
      <w:pPr>
        <w:spacing w:after="0"/>
        <w:ind w:firstLine="709"/>
        <w:jc w:val="both"/>
        <w:rPr>
          <w:rFonts w:ascii="Times New Roman" w:hAnsi="Times New Roman"/>
          <w:sz w:val="28"/>
        </w:rPr>
      </w:pPr>
      <w:r>
        <w:rPr>
          <w:rFonts w:ascii="Times New Roman" w:hAnsi="Times New Roman"/>
          <w:sz w:val="28"/>
        </w:rPr>
        <w:t>-муниципальная программа «О подготовке землеустроительной документации на территории Новотаманского сельского поселения Темрюкского района на 2016 год», подпрограмма «Проведение комплексных кадастровых работ на территории Новотаманского сельского поселения Темрюкского района на 2016 год» кассовое исполнение 58,4тыс. рублей или 100%  к сумме бюджетных ассигнований;</w:t>
      </w:r>
    </w:p>
    <w:p w:rsidR="0031147D" w:rsidRDefault="0031147D" w:rsidP="003D32CB">
      <w:pPr>
        <w:spacing w:after="0"/>
        <w:ind w:firstLine="709"/>
        <w:jc w:val="both"/>
        <w:rPr>
          <w:rFonts w:ascii="Times New Roman" w:hAnsi="Times New Roman"/>
          <w:sz w:val="28"/>
        </w:rPr>
      </w:pPr>
      <w:r w:rsidRPr="00007E56">
        <w:rPr>
          <w:rFonts w:ascii="Times New Roman" w:hAnsi="Times New Roman"/>
          <w:b/>
          <w:sz w:val="28"/>
        </w:rPr>
        <w:t>По разделу «Жилищно-коммунальное хозяйство»</w:t>
      </w:r>
      <w:r>
        <w:rPr>
          <w:rFonts w:ascii="Times New Roman" w:hAnsi="Times New Roman"/>
          <w:sz w:val="28"/>
        </w:rPr>
        <w:t xml:space="preserve"> кассовое исполнение 10525,1 тыс.рублей или 78,2% к сумме бюджетных ассигнований, в том числе:</w:t>
      </w:r>
    </w:p>
    <w:p w:rsidR="0031147D" w:rsidRDefault="0031147D" w:rsidP="003D32CB">
      <w:pPr>
        <w:spacing w:after="0"/>
        <w:ind w:firstLine="709"/>
        <w:jc w:val="both"/>
        <w:rPr>
          <w:rFonts w:ascii="Times New Roman" w:hAnsi="Times New Roman"/>
          <w:sz w:val="28"/>
        </w:rPr>
      </w:pPr>
      <w:r>
        <w:rPr>
          <w:rFonts w:ascii="Times New Roman" w:hAnsi="Times New Roman"/>
          <w:sz w:val="28"/>
        </w:rPr>
        <w:t>- содержание имущества, находящегося в муниципальной собственности 9,8 тыс.рублей или 100% сумме бюджетных ассигнований;</w:t>
      </w:r>
    </w:p>
    <w:p w:rsidR="0031147D" w:rsidRDefault="0031147D" w:rsidP="003D32CB">
      <w:pPr>
        <w:spacing w:after="0"/>
        <w:ind w:firstLine="709"/>
        <w:jc w:val="both"/>
        <w:rPr>
          <w:rFonts w:ascii="Times New Roman" w:hAnsi="Times New Roman"/>
          <w:sz w:val="28"/>
        </w:rPr>
      </w:pPr>
      <w:r>
        <w:rPr>
          <w:rFonts w:ascii="Times New Roman" w:hAnsi="Times New Roman"/>
          <w:sz w:val="28"/>
        </w:rPr>
        <w:t>- муниципальная программа «Газификация Новотаманского сельского поселения Темрюкского района» на 2016 год 138,1тыс.рублей или 77,2% к сумме бюджетных ассигнований;</w:t>
      </w:r>
    </w:p>
    <w:p w:rsidR="0031147D" w:rsidRDefault="0031147D" w:rsidP="003D32CB">
      <w:pPr>
        <w:spacing w:after="0"/>
        <w:ind w:firstLine="709"/>
        <w:jc w:val="both"/>
        <w:rPr>
          <w:rFonts w:ascii="Times New Roman" w:hAnsi="Times New Roman"/>
          <w:sz w:val="28"/>
        </w:rPr>
      </w:pPr>
      <w:r>
        <w:rPr>
          <w:rFonts w:ascii="Times New Roman" w:hAnsi="Times New Roman"/>
          <w:sz w:val="28"/>
        </w:rPr>
        <w:t>-муниципальная программа  «Жилище»  Новотаманского сельского поселения Темрюкского района на 2016 год  3760,6 тыс.рублей или 60,5% к сумме бюджетных ассигнований;</w:t>
      </w:r>
    </w:p>
    <w:p w:rsidR="0031147D" w:rsidRDefault="0031147D" w:rsidP="003D32CB">
      <w:pPr>
        <w:spacing w:after="0"/>
        <w:ind w:firstLine="709"/>
        <w:jc w:val="both"/>
        <w:rPr>
          <w:rFonts w:ascii="Times New Roman" w:hAnsi="Times New Roman"/>
          <w:sz w:val="28"/>
        </w:rPr>
      </w:pPr>
      <w:r>
        <w:rPr>
          <w:rFonts w:ascii="Times New Roman" w:hAnsi="Times New Roman"/>
          <w:sz w:val="28"/>
        </w:rPr>
        <w:t>- муниципальная программа «Комплексное развитие систем коммунальной инфраструктуры Новотаманского сельского поселения Темрюкского района на 2016 год» 35,0 тыс.рублей или 31,8% к сумме бюджетных ассигнований;</w:t>
      </w:r>
    </w:p>
    <w:p w:rsidR="0031147D" w:rsidRDefault="0031147D" w:rsidP="00CC7F3C">
      <w:pPr>
        <w:spacing w:after="0"/>
        <w:ind w:firstLine="709"/>
        <w:jc w:val="both"/>
        <w:rPr>
          <w:rFonts w:ascii="Times New Roman" w:hAnsi="Times New Roman"/>
          <w:sz w:val="28"/>
        </w:rPr>
      </w:pPr>
      <w:r>
        <w:rPr>
          <w:rFonts w:ascii="Times New Roman" w:hAnsi="Times New Roman"/>
          <w:sz w:val="28"/>
        </w:rPr>
        <w:t>-муниципальная программа «Повышение безопасности дорожного движения на территории Новотаманского сельского поселения Темрюкского района» на 2014-2016 годы  123,7тыс.рублей или 100,0% к сумме бюджетных ассигнований;</w:t>
      </w:r>
    </w:p>
    <w:p w:rsidR="0031147D" w:rsidRDefault="0031147D" w:rsidP="00CC7F3C">
      <w:pPr>
        <w:spacing w:after="0"/>
        <w:ind w:firstLine="709"/>
        <w:jc w:val="both"/>
        <w:rPr>
          <w:rFonts w:ascii="Times New Roman" w:hAnsi="Times New Roman"/>
          <w:sz w:val="28"/>
        </w:rPr>
      </w:pPr>
      <w:r>
        <w:rPr>
          <w:rFonts w:ascii="Times New Roman" w:hAnsi="Times New Roman"/>
          <w:sz w:val="28"/>
        </w:rPr>
        <w:t>-муниципальная программа «Благоустройство территории Новотаманского сельского поселения Темрюкского района на 2016 год» 6448,9тыс.рублей или 94,8% к сумме бюджетных ассигнований, в том числе:</w:t>
      </w:r>
    </w:p>
    <w:p w:rsidR="0031147D" w:rsidRDefault="0031147D" w:rsidP="00CC7F3C">
      <w:pPr>
        <w:spacing w:after="0"/>
        <w:ind w:firstLine="709"/>
        <w:jc w:val="both"/>
        <w:rPr>
          <w:rFonts w:ascii="Times New Roman" w:hAnsi="Times New Roman"/>
          <w:sz w:val="28"/>
        </w:rPr>
      </w:pPr>
      <w:r>
        <w:rPr>
          <w:rFonts w:ascii="Times New Roman" w:hAnsi="Times New Roman"/>
          <w:sz w:val="28"/>
        </w:rPr>
        <w:t>-уличное освещение 585,2 тыс.рублей или 75,9% к бюджетным ассигнованиям;</w:t>
      </w:r>
    </w:p>
    <w:p w:rsidR="0031147D" w:rsidRDefault="0031147D" w:rsidP="00AF51E0">
      <w:pPr>
        <w:spacing w:after="0"/>
        <w:ind w:firstLine="709"/>
        <w:jc w:val="both"/>
        <w:rPr>
          <w:rFonts w:ascii="Times New Roman" w:hAnsi="Times New Roman"/>
          <w:sz w:val="28"/>
        </w:rPr>
      </w:pPr>
      <w:r>
        <w:rPr>
          <w:rFonts w:ascii="Times New Roman" w:hAnsi="Times New Roman"/>
          <w:sz w:val="28"/>
        </w:rPr>
        <w:t>- озеленение территории 669,4тыс.рублей или 100,0% к бюджетным ассигнованиям;</w:t>
      </w:r>
    </w:p>
    <w:p w:rsidR="0031147D" w:rsidRDefault="0031147D" w:rsidP="00AF51E0">
      <w:pPr>
        <w:spacing w:after="0"/>
        <w:ind w:firstLine="709"/>
        <w:jc w:val="both"/>
        <w:rPr>
          <w:rFonts w:ascii="Times New Roman" w:hAnsi="Times New Roman"/>
          <w:sz w:val="28"/>
        </w:rPr>
      </w:pPr>
      <w:r>
        <w:rPr>
          <w:rFonts w:ascii="Times New Roman" w:hAnsi="Times New Roman"/>
          <w:sz w:val="28"/>
        </w:rPr>
        <w:t>- организация и содержание мест захоронения 310,4 тыс.рублей или 100% к бюджетным ассигнованиям;</w:t>
      </w:r>
    </w:p>
    <w:p w:rsidR="0031147D" w:rsidRDefault="0031147D" w:rsidP="00CC7F3C">
      <w:pPr>
        <w:spacing w:after="0"/>
        <w:ind w:firstLine="709"/>
        <w:jc w:val="both"/>
        <w:rPr>
          <w:rFonts w:ascii="Times New Roman" w:hAnsi="Times New Roman"/>
          <w:sz w:val="28"/>
        </w:rPr>
      </w:pPr>
      <w:r>
        <w:rPr>
          <w:rFonts w:ascii="Times New Roman" w:hAnsi="Times New Roman"/>
          <w:sz w:val="28"/>
        </w:rPr>
        <w:t>- текущее содержание территории общего пользования 4883,9 тыс.рублей или 96,7 % к бюджетным ассигнованиям;</w:t>
      </w:r>
    </w:p>
    <w:p w:rsidR="0031147D" w:rsidRDefault="0031147D" w:rsidP="00CC7F3C">
      <w:pPr>
        <w:spacing w:after="0"/>
        <w:ind w:firstLine="709"/>
        <w:jc w:val="both"/>
        <w:rPr>
          <w:rFonts w:ascii="Times New Roman" w:hAnsi="Times New Roman"/>
          <w:sz w:val="28"/>
        </w:rPr>
      </w:pPr>
      <w:r>
        <w:rPr>
          <w:rFonts w:ascii="Times New Roman" w:hAnsi="Times New Roman"/>
          <w:sz w:val="28"/>
        </w:rPr>
        <w:t>- муниципальная программа «Компенсационные выплаты победителям смотра-конкурса по благоустройству и наведению санитарного порядка на территории Новотаманского сельского поселения Темрюкского района» на 2014-2016 годы  кассовое исполнение 9,0 тыс.рублей или 96,8 % к бюджетным ассигнованиям.</w:t>
      </w:r>
    </w:p>
    <w:p w:rsidR="0031147D" w:rsidRDefault="0031147D" w:rsidP="00CC7F3C">
      <w:pPr>
        <w:spacing w:after="0"/>
        <w:ind w:firstLine="709"/>
        <w:jc w:val="both"/>
        <w:rPr>
          <w:rFonts w:ascii="Times New Roman" w:hAnsi="Times New Roman"/>
          <w:sz w:val="28"/>
        </w:rPr>
      </w:pPr>
      <w:r w:rsidRPr="00AF51E0">
        <w:rPr>
          <w:rFonts w:ascii="Times New Roman" w:hAnsi="Times New Roman"/>
          <w:b/>
          <w:sz w:val="28"/>
        </w:rPr>
        <w:t>По разделу «Образование»</w:t>
      </w:r>
      <w:r>
        <w:rPr>
          <w:rFonts w:ascii="Times New Roman" w:hAnsi="Times New Roman"/>
          <w:sz w:val="28"/>
        </w:rPr>
        <w:t xml:space="preserve"> кассовое исполнение 54,0 тыс.рублей или 100,0% к  сумме бюджетных ассигнований.</w:t>
      </w:r>
    </w:p>
    <w:p w:rsidR="0031147D" w:rsidRDefault="0031147D" w:rsidP="00CC7F3C">
      <w:pPr>
        <w:spacing w:after="0"/>
        <w:ind w:firstLine="709"/>
        <w:jc w:val="both"/>
        <w:rPr>
          <w:rFonts w:ascii="Times New Roman" w:hAnsi="Times New Roman"/>
          <w:sz w:val="28"/>
        </w:rPr>
      </w:pPr>
      <w:r>
        <w:rPr>
          <w:rFonts w:ascii="Times New Roman" w:hAnsi="Times New Roman"/>
          <w:sz w:val="28"/>
        </w:rPr>
        <w:t xml:space="preserve"> </w:t>
      </w:r>
      <w:r w:rsidRPr="00AF51E0">
        <w:rPr>
          <w:rFonts w:ascii="Times New Roman" w:hAnsi="Times New Roman"/>
          <w:b/>
          <w:sz w:val="28"/>
        </w:rPr>
        <w:t>По разделу «Культура и кинематография»</w:t>
      </w:r>
      <w:r>
        <w:rPr>
          <w:rFonts w:ascii="Times New Roman" w:hAnsi="Times New Roman"/>
          <w:sz w:val="28"/>
        </w:rPr>
        <w:t xml:space="preserve"> кассовое исполнение 10862,2 тыс.рублей или 98,0% к сумме бюджетных ассигнований. В том числе получено 2784,3 тыс.рублей краевых средств.</w:t>
      </w:r>
    </w:p>
    <w:p w:rsidR="0031147D" w:rsidRDefault="0031147D" w:rsidP="00CC7F3C">
      <w:pPr>
        <w:spacing w:after="0"/>
        <w:ind w:firstLine="709"/>
        <w:jc w:val="both"/>
        <w:rPr>
          <w:rFonts w:ascii="Times New Roman" w:hAnsi="Times New Roman"/>
          <w:sz w:val="28"/>
        </w:rPr>
      </w:pPr>
      <w:r>
        <w:rPr>
          <w:rFonts w:ascii="Times New Roman" w:hAnsi="Times New Roman"/>
          <w:sz w:val="28"/>
        </w:rPr>
        <w:t xml:space="preserve"> </w:t>
      </w:r>
      <w:r w:rsidRPr="00000FF2">
        <w:rPr>
          <w:rFonts w:ascii="Times New Roman" w:hAnsi="Times New Roman"/>
          <w:b/>
          <w:sz w:val="28"/>
        </w:rPr>
        <w:t>По разделу «Социальная политика»</w:t>
      </w:r>
      <w:r>
        <w:rPr>
          <w:rFonts w:ascii="Times New Roman" w:hAnsi="Times New Roman"/>
          <w:sz w:val="28"/>
        </w:rPr>
        <w:t xml:space="preserve"> 60,0 тыс.рублей или 100,0 к сумме бюджетных ассигнований.</w:t>
      </w:r>
    </w:p>
    <w:p w:rsidR="0031147D" w:rsidRDefault="0031147D" w:rsidP="00CC7F3C">
      <w:pPr>
        <w:spacing w:after="0"/>
        <w:ind w:firstLine="709"/>
        <w:jc w:val="both"/>
        <w:rPr>
          <w:rFonts w:ascii="Times New Roman" w:hAnsi="Times New Roman"/>
          <w:sz w:val="28"/>
        </w:rPr>
      </w:pPr>
      <w:r w:rsidRPr="00000FF2">
        <w:rPr>
          <w:rFonts w:ascii="Times New Roman" w:hAnsi="Times New Roman"/>
          <w:b/>
          <w:sz w:val="28"/>
        </w:rPr>
        <w:t>По разделу «Физическая культура и спорт»</w:t>
      </w:r>
      <w:r>
        <w:rPr>
          <w:rFonts w:ascii="Times New Roman" w:hAnsi="Times New Roman"/>
          <w:sz w:val="28"/>
        </w:rPr>
        <w:t xml:space="preserve"> 16,5 тыс.рублей или 100,0% к сумме бюджетных ассигнований.</w:t>
      </w:r>
    </w:p>
    <w:p w:rsidR="0031147D" w:rsidRDefault="0031147D" w:rsidP="00CC7F3C">
      <w:pPr>
        <w:spacing w:after="0"/>
        <w:ind w:firstLine="709"/>
        <w:jc w:val="both"/>
        <w:rPr>
          <w:rFonts w:ascii="Times New Roman" w:hAnsi="Times New Roman"/>
          <w:sz w:val="28"/>
        </w:rPr>
      </w:pPr>
      <w:r w:rsidRPr="00000FF2">
        <w:rPr>
          <w:rFonts w:ascii="Times New Roman" w:hAnsi="Times New Roman"/>
          <w:b/>
          <w:sz w:val="28"/>
        </w:rPr>
        <w:t>По разделу «Обслуживание государственного и муниципального долга»</w:t>
      </w:r>
      <w:r>
        <w:rPr>
          <w:rFonts w:ascii="Times New Roman" w:hAnsi="Times New Roman"/>
          <w:sz w:val="28"/>
        </w:rPr>
        <w:t xml:space="preserve"> 7,4тыс.рублей или 100,0% к сумме бюджетных ассигнований.</w:t>
      </w:r>
    </w:p>
    <w:p w:rsidR="0031147D" w:rsidRDefault="0031147D" w:rsidP="00CC7F3C">
      <w:pPr>
        <w:spacing w:after="0"/>
        <w:ind w:firstLine="709"/>
        <w:jc w:val="both"/>
        <w:rPr>
          <w:rFonts w:ascii="Times New Roman" w:hAnsi="Times New Roman"/>
          <w:sz w:val="28"/>
        </w:rPr>
      </w:pPr>
      <w:r>
        <w:rPr>
          <w:rFonts w:ascii="Times New Roman" w:hAnsi="Times New Roman"/>
          <w:sz w:val="28"/>
        </w:rPr>
        <w:t xml:space="preserve"> Не полное исполнение расходной части связано  с дефицитом бюджетных средств.</w:t>
      </w:r>
    </w:p>
    <w:p w:rsidR="0031147D" w:rsidRDefault="0031147D" w:rsidP="00EB5D0B">
      <w:pPr>
        <w:numPr>
          <w:ilvl w:val="0"/>
          <w:numId w:val="3"/>
        </w:numPr>
        <w:spacing w:after="0"/>
        <w:jc w:val="both"/>
        <w:rPr>
          <w:rFonts w:ascii="Times New Roman" w:hAnsi="Times New Roman"/>
          <w:sz w:val="28"/>
        </w:rPr>
      </w:pPr>
      <w:r>
        <w:rPr>
          <w:rFonts w:ascii="Times New Roman" w:hAnsi="Times New Roman"/>
          <w:sz w:val="28"/>
        </w:rPr>
        <w:t xml:space="preserve">Муниципальный </w:t>
      </w:r>
      <w:r w:rsidRPr="00EB5D0B">
        <w:rPr>
          <w:rFonts w:ascii="Times New Roman" w:hAnsi="Times New Roman"/>
          <w:sz w:val="28"/>
        </w:rPr>
        <w:t xml:space="preserve">  долг</w:t>
      </w:r>
    </w:p>
    <w:p w:rsidR="0031147D" w:rsidRDefault="0031147D" w:rsidP="00CC73BF">
      <w:pPr>
        <w:spacing w:after="0"/>
        <w:ind w:left="2539"/>
        <w:jc w:val="both"/>
        <w:rPr>
          <w:rFonts w:ascii="Times New Roman" w:hAnsi="Times New Roman"/>
          <w:sz w:val="28"/>
        </w:rPr>
      </w:pPr>
    </w:p>
    <w:p w:rsidR="0031147D" w:rsidRDefault="0031147D" w:rsidP="006628F7">
      <w:pPr>
        <w:spacing w:line="360" w:lineRule="auto"/>
        <w:ind w:firstLine="709"/>
        <w:jc w:val="both"/>
        <w:rPr>
          <w:rFonts w:ascii="Times New Roman" w:hAnsi="Times New Roman"/>
          <w:sz w:val="28"/>
          <w:szCs w:val="28"/>
        </w:rPr>
      </w:pPr>
      <w:r>
        <w:rPr>
          <w:rFonts w:ascii="Times New Roman" w:hAnsi="Times New Roman"/>
          <w:sz w:val="28"/>
        </w:rPr>
        <w:t xml:space="preserve">   Объём муниципального долга в бюджете Новотаманского сельского поселения Темрюкского района на 1 января 2017 года  составил 9675,0тыс.</w:t>
      </w:r>
      <w:r w:rsidRPr="006628F7">
        <w:rPr>
          <w:rFonts w:ascii="Times New Roman" w:hAnsi="Times New Roman"/>
          <w:sz w:val="28"/>
          <w:szCs w:val="28"/>
        </w:rPr>
        <w:t>рублей</w:t>
      </w:r>
      <w:r>
        <w:rPr>
          <w:rFonts w:ascii="Times New Roman" w:hAnsi="Times New Roman"/>
          <w:sz w:val="28"/>
          <w:szCs w:val="28"/>
        </w:rPr>
        <w:t>, и</w:t>
      </w:r>
      <w:r w:rsidRPr="006628F7">
        <w:rPr>
          <w:rFonts w:ascii="Times New Roman" w:hAnsi="Times New Roman"/>
          <w:sz w:val="28"/>
          <w:szCs w:val="28"/>
        </w:rPr>
        <w:t xml:space="preserve"> не превысил предельных значений, установленных </w:t>
      </w:r>
      <w:r>
        <w:rPr>
          <w:rFonts w:ascii="Times New Roman" w:hAnsi="Times New Roman"/>
          <w:sz w:val="28"/>
          <w:szCs w:val="28"/>
        </w:rPr>
        <w:t xml:space="preserve">решением </w:t>
      </w:r>
      <w:r w:rsidRPr="006628F7">
        <w:rPr>
          <w:rFonts w:ascii="Times New Roman" w:hAnsi="Times New Roman"/>
          <w:sz w:val="28"/>
          <w:szCs w:val="28"/>
        </w:rPr>
        <w:t>"</w:t>
      </w:r>
      <w:r>
        <w:rPr>
          <w:rFonts w:ascii="Times New Roman" w:hAnsi="Times New Roman"/>
          <w:sz w:val="28"/>
          <w:szCs w:val="28"/>
        </w:rPr>
        <w:t xml:space="preserve">О бюджете Новотаманского сельского поселения Темрюкского района на 2016 год» </w:t>
      </w:r>
      <w:r w:rsidRPr="006628F7">
        <w:rPr>
          <w:rFonts w:ascii="Times New Roman" w:hAnsi="Times New Roman"/>
          <w:sz w:val="28"/>
          <w:szCs w:val="28"/>
        </w:rPr>
        <w:t>(верхний предел государственного внутреннего долга на 1 января 201</w:t>
      </w:r>
      <w:r>
        <w:rPr>
          <w:rFonts w:ascii="Times New Roman" w:hAnsi="Times New Roman"/>
          <w:sz w:val="28"/>
          <w:szCs w:val="28"/>
        </w:rPr>
        <w:t>7</w:t>
      </w:r>
      <w:r w:rsidRPr="006628F7">
        <w:rPr>
          <w:rFonts w:ascii="Times New Roman" w:hAnsi="Times New Roman"/>
          <w:sz w:val="28"/>
          <w:szCs w:val="28"/>
        </w:rPr>
        <w:t xml:space="preserve"> года утвержден в объеме </w:t>
      </w:r>
      <w:r>
        <w:rPr>
          <w:rFonts w:ascii="Times New Roman" w:hAnsi="Times New Roman"/>
          <w:sz w:val="28"/>
          <w:szCs w:val="28"/>
        </w:rPr>
        <w:t>14 000,0</w:t>
      </w:r>
      <w:r w:rsidRPr="006628F7">
        <w:rPr>
          <w:rFonts w:ascii="Times New Roman" w:hAnsi="Times New Roman"/>
          <w:sz w:val="28"/>
          <w:szCs w:val="28"/>
        </w:rPr>
        <w:t xml:space="preserve"> тыс. рублей; предельный объем государственного долга на 201</w:t>
      </w:r>
      <w:r>
        <w:rPr>
          <w:rFonts w:ascii="Times New Roman" w:hAnsi="Times New Roman"/>
          <w:sz w:val="28"/>
          <w:szCs w:val="28"/>
        </w:rPr>
        <w:t>6</w:t>
      </w:r>
      <w:r w:rsidRPr="006628F7">
        <w:rPr>
          <w:rFonts w:ascii="Times New Roman" w:hAnsi="Times New Roman"/>
          <w:sz w:val="28"/>
          <w:szCs w:val="28"/>
        </w:rPr>
        <w:t xml:space="preserve"> год – </w:t>
      </w:r>
      <w:r>
        <w:rPr>
          <w:rFonts w:ascii="Times New Roman" w:hAnsi="Times New Roman"/>
          <w:sz w:val="28"/>
          <w:szCs w:val="28"/>
        </w:rPr>
        <w:t>14 000,0</w:t>
      </w:r>
      <w:r w:rsidRPr="006628F7">
        <w:rPr>
          <w:rFonts w:ascii="Times New Roman" w:hAnsi="Times New Roman"/>
          <w:sz w:val="28"/>
          <w:szCs w:val="28"/>
        </w:rPr>
        <w:t xml:space="preserve"> тыс. рублей). </w:t>
      </w:r>
    </w:p>
    <w:p w:rsidR="0031147D" w:rsidRPr="006628F7" w:rsidRDefault="0031147D" w:rsidP="006628F7">
      <w:pPr>
        <w:spacing w:line="360" w:lineRule="auto"/>
        <w:ind w:firstLine="709"/>
        <w:jc w:val="both"/>
        <w:rPr>
          <w:rFonts w:ascii="Times New Roman" w:hAnsi="Times New Roman"/>
          <w:sz w:val="28"/>
          <w:szCs w:val="28"/>
        </w:rPr>
      </w:pPr>
      <w:r w:rsidRPr="006628F7">
        <w:rPr>
          <w:rFonts w:ascii="Times New Roman" w:hAnsi="Times New Roman"/>
          <w:sz w:val="28"/>
          <w:szCs w:val="28"/>
        </w:rPr>
        <w:t>В 201</w:t>
      </w:r>
      <w:r>
        <w:rPr>
          <w:rFonts w:ascii="Times New Roman" w:hAnsi="Times New Roman"/>
          <w:sz w:val="28"/>
          <w:szCs w:val="28"/>
        </w:rPr>
        <w:t>6</w:t>
      </w:r>
      <w:r w:rsidRPr="006628F7">
        <w:rPr>
          <w:rFonts w:ascii="Times New Roman" w:hAnsi="Times New Roman"/>
          <w:sz w:val="28"/>
          <w:szCs w:val="28"/>
        </w:rPr>
        <w:t xml:space="preserve"> году привлечено </w:t>
      </w:r>
      <w:r>
        <w:rPr>
          <w:rFonts w:ascii="Times New Roman" w:hAnsi="Times New Roman"/>
          <w:sz w:val="28"/>
          <w:szCs w:val="28"/>
        </w:rPr>
        <w:t>бюджетных кредитов из краевого бюджета на сумму 5900,0 тыс.рублей, из бюджета МО Темрюкский район на сумму 3500,0тыс.рублей. Погашено: кредиты  из краевого бюджета 1860,0тыс.рублей. Реструктурирована сумма основного долга в размере 95% от 3500,0тыс.рублей бюджетного кредита из бюджета МО Темрюкский район, на сумму 3325,0тыс.рублей. Продлены сроки уплаты основного долга по трём бюджетным кредитам из бюджета МО Темрюкский район на общую сумму 4500,0тыс.рублей.</w:t>
      </w:r>
    </w:p>
    <w:p w:rsidR="0031147D" w:rsidRDefault="0031147D" w:rsidP="000F4E73">
      <w:pPr>
        <w:spacing w:after="0" w:line="240" w:lineRule="auto"/>
        <w:jc w:val="both"/>
        <w:rPr>
          <w:rFonts w:ascii="Times New Roman" w:hAnsi="Times New Roman"/>
          <w:sz w:val="28"/>
          <w:szCs w:val="28"/>
        </w:rPr>
      </w:pPr>
    </w:p>
    <w:p w:rsidR="0031147D" w:rsidRPr="000D5FE2" w:rsidRDefault="0031147D" w:rsidP="000F4E73">
      <w:pPr>
        <w:spacing w:after="0" w:line="240" w:lineRule="auto"/>
        <w:jc w:val="both"/>
        <w:rPr>
          <w:rFonts w:ascii="Times New Roman" w:hAnsi="Times New Roman"/>
          <w:sz w:val="28"/>
          <w:szCs w:val="28"/>
        </w:rPr>
      </w:pPr>
      <w:r>
        <w:rPr>
          <w:rFonts w:ascii="Times New Roman" w:hAnsi="Times New Roman"/>
          <w:sz w:val="28"/>
          <w:szCs w:val="28"/>
        </w:rPr>
        <w:t>Начальник финансового отдела                                                                 Е.Н.Даева</w:t>
      </w:r>
    </w:p>
    <w:sectPr w:rsidR="0031147D" w:rsidRPr="000D5FE2" w:rsidSect="006B3C16">
      <w:headerReference w:type="even" r:id="rId7"/>
      <w:headerReference w:type="default" r:id="rId8"/>
      <w:footerReference w:type="even" r:id="rId9"/>
      <w:footerReference w:type="default" r:id="rId10"/>
      <w:pgSz w:w="11906" w:h="16838"/>
      <w:pgMar w:top="1134" w:right="567" w:bottom="899"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47D" w:rsidRDefault="0031147D">
      <w:r>
        <w:separator/>
      </w:r>
    </w:p>
  </w:endnote>
  <w:endnote w:type="continuationSeparator" w:id="0">
    <w:p w:rsidR="0031147D" w:rsidRDefault="003114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47D" w:rsidRDefault="0031147D" w:rsidP="003216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147D" w:rsidRDefault="0031147D" w:rsidP="0032169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47D" w:rsidRDefault="0031147D" w:rsidP="0032169D">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47D" w:rsidRDefault="0031147D">
      <w:r>
        <w:separator/>
      </w:r>
    </w:p>
  </w:footnote>
  <w:footnote w:type="continuationSeparator" w:id="0">
    <w:p w:rsidR="0031147D" w:rsidRDefault="00311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47D" w:rsidRDefault="0031147D" w:rsidP="00D1472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147D" w:rsidRDefault="003114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47D" w:rsidRDefault="0031147D" w:rsidP="00D1472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31147D" w:rsidRDefault="0031147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41270"/>
    <w:multiLevelType w:val="hybridMultilevel"/>
    <w:tmpl w:val="37D200C2"/>
    <w:lvl w:ilvl="0" w:tplc="08BEE64A">
      <w:start w:val="4"/>
      <w:numFmt w:val="decimal"/>
      <w:lvlText w:val="%1."/>
      <w:lvlJc w:val="left"/>
      <w:pPr>
        <w:tabs>
          <w:tab w:val="num" w:pos="2899"/>
        </w:tabs>
        <w:ind w:left="2899" w:hanging="360"/>
      </w:pPr>
      <w:rPr>
        <w:rFonts w:cs="Times New Roman" w:hint="default"/>
      </w:rPr>
    </w:lvl>
    <w:lvl w:ilvl="1" w:tplc="04190019" w:tentative="1">
      <w:start w:val="1"/>
      <w:numFmt w:val="lowerLetter"/>
      <w:lvlText w:val="%2."/>
      <w:lvlJc w:val="left"/>
      <w:pPr>
        <w:tabs>
          <w:tab w:val="num" w:pos="3619"/>
        </w:tabs>
        <w:ind w:left="3619" w:hanging="360"/>
      </w:pPr>
      <w:rPr>
        <w:rFonts w:cs="Times New Roman"/>
      </w:rPr>
    </w:lvl>
    <w:lvl w:ilvl="2" w:tplc="0419001B" w:tentative="1">
      <w:start w:val="1"/>
      <w:numFmt w:val="lowerRoman"/>
      <w:lvlText w:val="%3."/>
      <w:lvlJc w:val="right"/>
      <w:pPr>
        <w:tabs>
          <w:tab w:val="num" w:pos="4339"/>
        </w:tabs>
        <w:ind w:left="4339" w:hanging="180"/>
      </w:pPr>
      <w:rPr>
        <w:rFonts w:cs="Times New Roman"/>
      </w:rPr>
    </w:lvl>
    <w:lvl w:ilvl="3" w:tplc="0419000F" w:tentative="1">
      <w:start w:val="1"/>
      <w:numFmt w:val="decimal"/>
      <w:lvlText w:val="%4."/>
      <w:lvlJc w:val="left"/>
      <w:pPr>
        <w:tabs>
          <w:tab w:val="num" w:pos="5059"/>
        </w:tabs>
        <w:ind w:left="5059" w:hanging="360"/>
      </w:pPr>
      <w:rPr>
        <w:rFonts w:cs="Times New Roman"/>
      </w:rPr>
    </w:lvl>
    <w:lvl w:ilvl="4" w:tplc="04190019" w:tentative="1">
      <w:start w:val="1"/>
      <w:numFmt w:val="lowerLetter"/>
      <w:lvlText w:val="%5."/>
      <w:lvlJc w:val="left"/>
      <w:pPr>
        <w:tabs>
          <w:tab w:val="num" w:pos="5779"/>
        </w:tabs>
        <w:ind w:left="5779" w:hanging="360"/>
      </w:pPr>
      <w:rPr>
        <w:rFonts w:cs="Times New Roman"/>
      </w:rPr>
    </w:lvl>
    <w:lvl w:ilvl="5" w:tplc="0419001B" w:tentative="1">
      <w:start w:val="1"/>
      <w:numFmt w:val="lowerRoman"/>
      <w:lvlText w:val="%6."/>
      <w:lvlJc w:val="right"/>
      <w:pPr>
        <w:tabs>
          <w:tab w:val="num" w:pos="6499"/>
        </w:tabs>
        <w:ind w:left="6499" w:hanging="180"/>
      </w:pPr>
      <w:rPr>
        <w:rFonts w:cs="Times New Roman"/>
      </w:rPr>
    </w:lvl>
    <w:lvl w:ilvl="6" w:tplc="0419000F" w:tentative="1">
      <w:start w:val="1"/>
      <w:numFmt w:val="decimal"/>
      <w:lvlText w:val="%7."/>
      <w:lvlJc w:val="left"/>
      <w:pPr>
        <w:tabs>
          <w:tab w:val="num" w:pos="7219"/>
        </w:tabs>
        <w:ind w:left="7219" w:hanging="360"/>
      </w:pPr>
      <w:rPr>
        <w:rFonts w:cs="Times New Roman"/>
      </w:rPr>
    </w:lvl>
    <w:lvl w:ilvl="7" w:tplc="04190019" w:tentative="1">
      <w:start w:val="1"/>
      <w:numFmt w:val="lowerLetter"/>
      <w:lvlText w:val="%8."/>
      <w:lvlJc w:val="left"/>
      <w:pPr>
        <w:tabs>
          <w:tab w:val="num" w:pos="7939"/>
        </w:tabs>
        <w:ind w:left="7939" w:hanging="360"/>
      </w:pPr>
      <w:rPr>
        <w:rFonts w:cs="Times New Roman"/>
      </w:rPr>
    </w:lvl>
    <w:lvl w:ilvl="8" w:tplc="0419001B" w:tentative="1">
      <w:start w:val="1"/>
      <w:numFmt w:val="lowerRoman"/>
      <w:lvlText w:val="%9."/>
      <w:lvlJc w:val="right"/>
      <w:pPr>
        <w:tabs>
          <w:tab w:val="num" w:pos="8659"/>
        </w:tabs>
        <w:ind w:left="8659" w:hanging="180"/>
      </w:pPr>
      <w:rPr>
        <w:rFonts w:cs="Times New Roman"/>
      </w:rPr>
    </w:lvl>
  </w:abstractNum>
  <w:abstractNum w:abstractNumId="1">
    <w:nsid w:val="206D2FAF"/>
    <w:multiLevelType w:val="hybridMultilevel"/>
    <w:tmpl w:val="4B489E62"/>
    <w:lvl w:ilvl="0" w:tplc="4918B00C">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44F41AB7"/>
    <w:multiLevelType w:val="hybridMultilevel"/>
    <w:tmpl w:val="298ADF92"/>
    <w:lvl w:ilvl="0" w:tplc="5114DF46">
      <w:start w:val="1"/>
      <w:numFmt w:val="decimal"/>
      <w:lvlText w:val="%1)"/>
      <w:lvlJc w:val="left"/>
      <w:pPr>
        <w:tabs>
          <w:tab w:val="num" w:pos="1969"/>
        </w:tabs>
        <w:ind w:left="1969" w:hanging="12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5FE2"/>
    <w:rsid w:val="00000FF2"/>
    <w:rsid w:val="00001309"/>
    <w:rsid w:val="00007E56"/>
    <w:rsid w:val="00014E59"/>
    <w:rsid w:val="0003161C"/>
    <w:rsid w:val="00052B86"/>
    <w:rsid w:val="00075B15"/>
    <w:rsid w:val="00091964"/>
    <w:rsid w:val="000A7CD8"/>
    <w:rsid w:val="000C576C"/>
    <w:rsid w:val="000D5FE2"/>
    <w:rsid w:val="000E75DE"/>
    <w:rsid w:val="000F395B"/>
    <w:rsid w:val="000F4E73"/>
    <w:rsid w:val="00124425"/>
    <w:rsid w:val="001276B5"/>
    <w:rsid w:val="00147BDA"/>
    <w:rsid w:val="00151D03"/>
    <w:rsid w:val="00157CCF"/>
    <w:rsid w:val="00165322"/>
    <w:rsid w:val="0017402F"/>
    <w:rsid w:val="00174A52"/>
    <w:rsid w:val="00175DD0"/>
    <w:rsid w:val="001C7EC2"/>
    <w:rsid w:val="001F776A"/>
    <w:rsid w:val="00257019"/>
    <w:rsid w:val="00260217"/>
    <w:rsid w:val="00264CFB"/>
    <w:rsid w:val="002817F6"/>
    <w:rsid w:val="002A2525"/>
    <w:rsid w:val="00301C1F"/>
    <w:rsid w:val="0031147D"/>
    <w:rsid w:val="0032169D"/>
    <w:rsid w:val="003261AC"/>
    <w:rsid w:val="00326FB5"/>
    <w:rsid w:val="00334455"/>
    <w:rsid w:val="00354E88"/>
    <w:rsid w:val="00387B77"/>
    <w:rsid w:val="003906A0"/>
    <w:rsid w:val="003A63AB"/>
    <w:rsid w:val="003A7736"/>
    <w:rsid w:val="003C6DB5"/>
    <w:rsid w:val="003D32CB"/>
    <w:rsid w:val="003E52F7"/>
    <w:rsid w:val="00406F05"/>
    <w:rsid w:val="00410962"/>
    <w:rsid w:val="00412F41"/>
    <w:rsid w:val="004202ED"/>
    <w:rsid w:val="00436708"/>
    <w:rsid w:val="00463374"/>
    <w:rsid w:val="00470397"/>
    <w:rsid w:val="004711E1"/>
    <w:rsid w:val="004730D3"/>
    <w:rsid w:val="00476377"/>
    <w:rsid w:val="004A1FC4"/>
    <w:rsid w:val="004B2C37"/>
    <w:rsid w:val="004B6D98"/>
    <w:rsid w:val="004D2A1B"/>
    <w:rsid w:val="004E319D"/>
    <w:rsid w:val="004F2D13"/>
    <w:rsid w:val="00500339"/>
    <w:rsid w:val="00513A36"/>
    <w:rsid w:val="00536114"/>
    <w:rsid w:val="00542998"/>
    <w:rsid w:val="00546FF7"/>
    <w:rsid w:val="00571E49"/>
    <w:rsid w:val="005937F7"/>
    <w:rsid w:val="0059756B"/>
    <w:rsid w:val="005A3E07"/>
    <w:rsid w:val="005A7E61"/>
    <w:rsid w:val="005D2488"/>
    <w:rsid w:val="005F4223"/>
    <w:rsid w:val="00604E0B"/>
    <w:rsid w:val="00605B35"/>
    <w:rsid w:val="00611354"/>
    <w:rsid w:val="00617561"/>
    <w:rsid w:val="0063585D"/>
    <w:rsid w:val="0064151D"/>
    <w:rsid w:val="006628F7"/>
    <w:rsid w:val="00664F50"/>
    <w:rsid w:val="00676E75"/>
    <w:rsid w:val="006821E0"/>
    <w:rsid w:val="00683B1E"/>
    <w:rsid w:val="00683E15"/>
    <w:rsid w:val="006957D9"/>
    <w:rsid w:val="006A450A"/>
    <w:rsid w:val="006B3C16"/>
    <w:rsid w:val="00744F42"/>
    <w:rsid w:val="00792DFF"/>
    <w:rsid w:val="007C2EA3"/>
    <w:rsid w:val="007C6667"/>
    <w:rsid w:val="007D4FE5"/>
    <w:rsid w:val="007E698F"/>
    <w:rsid w:val="007F254B"/>
    <w:rsid w:val="007F6709"/>
    <w:rsid w:val="007F7592"/>
    <w:rsid w:val="008042DA"/>
    <w:rsid w:val="008103E6"/>
    <w:rsid w:val="00817A1D"/>
    <w:rsid w:val="00834DA6"/>
    <w:rsid w:val="00881024"/>
    <w:rsid w:val="00887E44"/>
    <w:rsid w:val="008B3420"/>
    <w:rsid w:val="008E6373"/>
    <w:rsid w:val="008F7FE4"/>
    <w:rsid w:val="00904CFA"/>
    <w:rsid w:val="009211C2"/>
    <w:rsid w:val="00921726"/>
    <w:rsid w:val="0095512B"/>
    <w:rsid w:val="00955CAB"/>
    <w:rsid w:val="00990D8F"/>
    <w:rsid w:val="009A3D9B"/>
    <w:rsid w:val="009C2977"/>
    <w:rsid w:val="009D4E1B"/>
    <w:rsid w:val="009E1F4F"/>
    <w:rsid w:val="00A04939"/>
    <w:rsid w:val="00A05278"/>
    <w:rsid w:val="00A23397"/>
    <w:rsid w:val="00A276B8"/>
    <w:rsid w:val="00A35ADE"/>
    <w:rsid w:val="00A40E9F"/>
    <w:rsid w:val="00A70391"/>
    <w:rsid w:val="00A73D91"/>
    <w:rsid w:val="00A74532"/>
    <w:rsid w:val="00A9564D"/>
    <w:rsid w:val="00A97EF5"/>
    <w:rsid w:val="00AA32A5"/>
    <w:rsid w:val="00AB7721"/>
    <w:rsid w:val="00AD23AE"/>
    <w:rsid w:val="00AD4D98"/>
    <w:rsid w:val="00AF51E0"/>
    <w:rsid w:val="00B04068"/>
    <w:rsid w:val="00B36B8A"/>
    <w:rsid w:val="00B3792D"/>
    <w:rsid w:val="00B6624D"/>
    <w:rsid w:val="00B95B1B"/>
    <w:rsid w:val="00BA0629"/>
    <w:rsid w:val="00BB0BF8"/>
    <w:rsid w:val="00BE1D57"/>
    <w:rsid w:val="00BF2153"/>
    <w:rsid w:val="00C00DF8"/>
    <w:rsid w:val="00C114E2"/>
    <w:rsid w:val="00C117FA"/>
    <w:rsid w:val="00C12E2F"/>
    <w:rsid w:val="00C13057"/>
    <w:rsid w:val="00C34F2A"/>
    <w:rsid w:val="00C608E5"/>
    <w:rsid w:val="00C65297"/>
    <w:rsid w:val="00C655CC"/>
    <w:rsid w:val="00C73E73"/>
    <w:rsid w:val="00C7569F"/>
    <w:rsid w:val="00CC73BF"/>
    <w:rsid w:val="00CC7F3C"/>
    <w:rsid w:val="00CF0AF6"/>
    <w:rsid w:val="00CF6A82"/>
    <w:rsid w:val="00D1472A"/>
    <w:rsid w:val="00D5531A"/>
    <w:rsid w:val="00D55C4E"/>
    <w:rsid w:val="00D606DF"/>
    <w:rsid w:val="00D707BD"/>
    <w:rsid w:val="00D76146"/>
    <w:rsid w:val="00D949E3"/>
    <w:rsid w:val="00DC20DC"/>
    <w:rsid w:val="00DD3399"/>
    <w:rsid w:val="00DD5786"/>
    <w:rsid w:val="00DD71A7"/>
    <w:rsid w:val="00E144AA"/>
    <w:rsid w:val="00E225DB"/>
    <w:rsid w:val="00E251C3"/>
    <w:rsid w:val="00E35ABF"/>
    <w:rsid w:val="00E550D1"/>
    <w:rsid w:val="00E86CF8"/>
    <w:rsid w:val="00E9189B"/>
    <w:rsid w:val="00E93DC4"/>
    <w:rsid w:val="00E94A6B"/>
    <w:rsid w:val="00EA39D9"/>
    <w:rsid w:val="00EA767D"/>
    <w:rsid w:val="00EB0EAF"/>
    <w:rsid w:val="00EB5D0B"/>
    <w:rsid w:val="00ED56BD"/>
    <w:rsid w:val="00EF2964"/>
    <w:rsid w:val="00F32EB3"/>
    <w:rsid w:val="00F45A3B"/>
    <w:rsid w:val="00F55227"/>
    <w:rsid w:val="00F6287B"/>
    <w:rsid w:val="00F72823"/>
    <w:rsid w:val="00F8274A"/>
    <w:rsid w:val="00F913E5"/>
    <w:rsid w:val="00FA4882"/>
    <w:rsid w:val="00FB133D"/>
    <w:rsid w:val="00FD6346"/>
    <w:rsid w:val="00FE6BC4"/>
    <w:rsid w:val="00FF2A4E"/>
    <w:rsid w:val="00FF60E0"/>
    <w:rsid w:val="00FF6B5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DD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locked/>
    <w:rsid w:val="00A9564D"/>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4D2A1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F6B5F"/>
    <w:rPr>
      <w:rFonts w:ascii="Times New Roman" w:hAnsi="Times New Roman" w:cs="Times New Roman"/>
      <w:sz w:val="2"/>
    </w:rPr>
  </w:style>
  <w:style w:type="paragraph" w:customStyle="1" w:styleId="a">
    <w:name w:val="Абзац списка"/>
    <w:basedOn w:val="Normal"/>
    <w:uiPriority w:val="99"/>
    <w:rsid w:val="00F32EB3"/>
    <w:pPr>
      <w:spacing w:after="0" w:line="240" w:lineRule="auto"/>
      <w:ind w:left="720"/>
      <w:contextualSpacing/>
    </w:pPr>
    <w:rPr>
      <w:rFonts w:ascii="Times New Roman" w:hAnsi="Times New Roman"/>
      <w:sz w:val="20"/>
      <w:szCs w:val="20"/>
    </w:rPr>
  </w:style>
  <w:style w:type="paragraph" w:styleId="Footer">
    <w:name w:val="footer"/>
    <w:basedOn w:val="Normal"/>
    <w:link w:val="FooterChar"/>
    <w:uiPriority w:val="99"/>
    <w:rsid w:val="0032169D"/>
    <w:pPr>
      <w:tabs>
        <w:tab w:val="center" w:pos="4677"/>
        <w:tab w:val="right" w:pos="9355"/>
      </w:tabs>
    </w:pPr>
  </w:style>
  <w:style w:type="character" w:customStyle="1" w:styleId="FooterChar">
    <w:name w:val="Footer Char"/>
    <w:basedOn w:val="DefaultParagraphFont"/>
    <w:link w:val="Footer"/>
    <w:uiPriority w:val="99"/>
    <w:semiHidden/>
    <w:locked/>
    <w:rPr>
      <w:rFonts w:cs="Times New Roman"/>
    </w:rPr>
  </w:style>
  <w:style w:type="character" w:styleId="PageNumber">
    <w:name w:val="page number"/>
    <w:basedOn w:val="DefaultParagraphFont"/>
    <w:uiPriority w:val="99"/>
    <w:rsid w:val="0032169D"/>
    <w:rPr>
      <w:rFonts w:cs="Times New Roman"/>
    </w:rPr>
  </w:style>
  <w:style w:type="paragraph" w:styleId="Header">
    <w:name w:val="header"/>
    <w:basedOn w:val="Normal"/>
    <w:link w:val="HeaderChar"/>
    <w:uiPriority w:val="99"/>
    <w:rsid w:val="009C2977"/>
    <w:pPr>
      <w:tabs>
        <w:tab w:val="center" w:pos="4677"/>
        <w:tab w:val="right" w:pos="9355"/>
      </w:tabs>
    </w:pPr>
  </w:style>
  <w:style w:type="character" w:customStyle="1" w:styleId="HeaderChar">
    <w:name w:val="Header Char"/>
    <w:basedOn w:val="DefaultParagraphFont"/>
    <w:link w:val="Header"/>
    <w:uiPriority w:val="99"/>
    <w:semiHidden/>
    <w:locked/>
    <w:rPr>
      <w:rFonts w:cs="Times New Roman"/>
    </w:rPr>
  </w:style>
</w:styles>
</file>

<file path=word/webSettings.xml><?xml version="1.0" encoding="utf-8"?>
<w:webSettings xmlns:r="http://schemas.openxmlformats.org/officeDocument/2006/relationships" xmlns:w="http://schemas.openxmlformats.org/wordprocessingml/2006/main">
  <w:divs>
    <w:div w:id="1028142611">
      <w:marLeft w:val="0"/>
      <w:marRight w:val="0"/>
      <w:marTop w:val="0"/>
      <w:marBottom w:val="0"/>
      <w:divBdr>
        <w:top w:val="none" w:sz="0" w:space="0" w:color="auto"/>
        <w:left w:val="none" w:sz="0" w:space="0" w:color="auto"/>
        <w:bottom w:val="none" w:sz="0" w:space="0" w:color="auto"/>
        <w:right w:val="none" w:sz="0" w:space="0" w:color="auto"/>
      </w:divBdr>
    </w:div>
    <w:div w:id="1028142612">
      <w:marLeft w:val="0"/>
      <w:marRight w:val="0"/>
      <w:marTop w:val="0"/>
      <w:marBottom w:val="0"/>
      <w:divBdr>
        <w:top w:val="none" w:sz="0" w:space="0" w:color="auto"/>
        <w:left w:val="none" w:sz="0" w:space="0" w:color="auto"/>
        <w:bottom w:val="none" w:sz="0" w:space="0" w:color="auto"/>
        <w:right w:val="none" w:sz="0" w:space="0" w:color="auto"/>
      </w:divBdr>
    </w:div>
    <w:div w:id="1028142613">
      <w:marLeft w:val="0"/>
      <w:marRight w:val="0"/>
      <w:marTop w:val="0"/>
      <w:marBottom w:val="0"/>
      <w:divBdr>
        <w:top w:val="none" w:sz="0" w:space="0" w:color="auto"/>
        <w:left w:val="none" w:sz="0" w:space="0" w:color="auto"/>
        <w:bottom w:val="none" w:sz="0" w:space="0" w:color="auto"/>
        <w:right w:val="none" w:sz="0" w:space="0" w:color="auto"/>
      </w:divBdr>
    </w:div>
    <w:div w:id="1028142614">
      <w:marLeft w:val="0"/>
      <w:marRight w:val="0"/>
      <w:marTop w:val="0"/>
      <w:marBottom w:val="0"/>
      <w:divBdr>
        <w:top w:val="none" w:sz="0" w:space="0" w:color="auto"/>
        <w:left w:val="none" w:sz="0" w:space="0" w:color="auto"/>
        <w:bottom w:val="none" w:sz="0" w:space="0" w:color="auto"/>
        <w:right w:val="none" w:sz="0" w:space="0" w:color="auto"/>
      </w:divBdr>
    </w:div>
    <w:div w:id="1028142615">
      <w:marLeft w:val="0"/>
      <w:marRight w:val="0"/>
      <w:marTop w:val="0"/>
      <w:marBottom w:val="0"/>
      <w:divBdr>
        <w:top w:val="none" w:sz="0" w:space="0" w:color="auto"/>
        <w:left w:val="none" w:sz="0" w:space="0" w:color="auto"/>
        <w:bottom w:val="none" w:sz="0" w:space="0" w:color="auto"/>
        <w:right w:val="none" w:sz="0" w:space="0" w:color="auto"/>
      </w:divBdr>
    </w:div>
    <w:div w:id="1028142616">
      <w:marLeft w:val="0"/>
      <w:marRight w:val="0"/>
      <w:marTop w:val="0"/>
      <w:marBottom w:val="0"/>
      <w:divBdr>
        <w:top w:val="none" w:sz="0" w:space="0" w:color="auto"/>
        <w:left w:val="none" w:sz="0" w:space="0" w:color="auto"/>
        <w:bottom w:val="none" w:sz="0" w:space="0" w:color="auto"/>
        <w:right w:val="none" w:sz="0" w:space="0" w:color="auto"/>
      </w:divBdr>
    </w:div>
    <w:div w:id="1028142617">
      <w:marLeft w:val="0"/>
      <w:marRight w:val="0"/>
      <w:marTop w:val="0"/>
      <w:marBottom w:val="0"/>
      <w:divBdr>
        <w:top w:val="none" w:sz="0" w:space="0" w:color="auto"/>
        <w:left w:val="none" w:sz="0" w:space="0" w:color="auto"/>
        <w:bottom w:val="none" w:sz="0" w:space="0" w:color="auto"/>
        <w:right w:val="none" w:sz="0" w:space="0" w:color="auto"/>
      </w:divBdr>
    </w:div>
    <w:div w:id="1028142618">
      <w:marLeft w:val="0"/>
      <w:marRight w:val="0"/>
      <w:marTop w:val="0"/>
      <w:marBottom w:val="0"/>
      <w:divBdr>
        <w:top w:val="none" w:sz="0" w:space="0" w:color="auto"/>
        <w:left w:val="none" w:sz="0" w:space="0" w:color="auto"/>
        <w:bottom w:val="none" w:sz="0" w:space="0" w:color="auto"/>
        <w:right w:val="none" w:sz="0" w:space="0" w:color="auto"/>
      </w:divBdr>
    </w:div>
    <w:div w:id="1028142619">
      <w:marLeft w:val="0"/>
      <w:marRight w:val="0"/>
      <w:marTop w:val="0"/>
      <w:marBottom w:val="0"/>
      <w:divBdr>
        <w:top w:val="none" w:sz="0" w:space="0" w:color="auto"/>
        <w:left w:val="none" w:sz="0" w:space="0" w:color="auto"/>
        <w:bottom w:val="none" w:sz="0" w:space="0" w:color="auto"/>
        <w:right w:val="none" w:sz="0" w:space="0" w:color="auto"/>
      </w:divBdr>
    </w:div>
    <w:div w:id="1028142620">
      <w:marLeft w:val="0"/>
      <w:marRight w:val="0"/>
      <w:marTop w:val="0"/>
      <w:marBottom w:val="0"/>
      <w:divBdr>
        <w:top w:val="none" w:sz="0" w:space="0" w:color="auto"/>
        <w:left w:val="none" w:sz="0" w:space="0" w:color="auto"/>
        <w:bottom w:val="none" w:sz="0" w:space="0" w:color="auto"/>
        <w:right w:val="none" w:sz="0" w:space="0" w:color="auto"/>
      </w:divBdr>
    </w:div>
    <w:div w:id="1028142621">
      <w:marLeft w:val="0"/>
      <w:marRight w:val="0"/>
      <w:marTop w:val="0"/>
      <w:marBottom w:val="0"/>
      <w:divBdr>
        <w:top w:val="none" w:sz="0" w:space="0" w:color="auto"/>
        <w:left w:val="none" w:sz="0" w:space="0" w:color="auto"/>
        <w:bottom w:val="none" w:sz="0" w:space="0" w:color="auto"/>
        <w:right w:val="none" w:sz="0" w:space="0" w:color="auto"/>
      </w:divBdr>
    </w:div>
    <w:div w:id="1028142622">
      <w:marLeft w:val="0"/>
      <w:marRight w:val="0"/>
      <w:marTop w:val="0"/>
      <w:marBottom w:val="0"/>
      <w:divBdr>
        <w:top w:val="none" w:sz="0" w:space="0" w:color="auto"/>
        <w:left w:val="none" w:sz="0" w:space="0" w:color="auto"/>
        <w:bottom w:val="none" w:sz="0" w:space="0" w:color="auto"/>
        <w:right w:val="none" w:sz="0" w:space="0" w:color="auto"/>
      </w:divBdr>
    </w:div>
    <w:div w:id="1028142623">
      <w:marLeft w:val="0"/>
      <w:marRight w:val="0"/>
      <w:marTop w:val="0"/>
      <w:marBottom w:val="0"/>
      <w:divBdr>
        <w:top w:val="none" w:sz="0" w:space="0" w:color="auto"/>
        <w:left w:val="none" w:sz="0" w:space="0" w:color="auto"/>
        <w:bottom w:val="none" w:sz="0" w:space="0" w:color="auto"/>
        <w:right w:val="none" w:sz="0" w:space="0" w:color="auto"/>
      </w:divBdr>
    </w:div>
    <w:div w:id="1028142624">
      <w:marLeft w:val="0"/>
      <w:marRight w:val="0"/>
      <w:marTop w:val="0"/>
      <w:marBottom w:val="0"/>
      <w:divBdr>
        <w:top w:val="none" w:sz="0" w:space="0" w:color="auto"/>
        <w:left w:val="none" w:sz="0" w:space="0" w:color="auto"/>
        <w:bottom w:val="none" w:sz="0" w:space="0" w:color="auto"/>
        <w:right w:val="none" w:sz="0" w:space="0" w:color="auto"/>
      </w:divBdr>
    </w:div>
    <w:div w:id="1028142625">
      <w:marLeft w:val="0"/>
      <w:marRight w:val="0"/>
      <w:marTop w:val="0"/>
      <w:marBottom w:val="0"/>
      <w:divBdr>
        <w:top w:val="none" w:sz="0" w:space="0" w:color="auto"/>
        <w:left w:val="none" w:sz="0" w:space="0" w:color="auto"/>
        <w:bottom w:val="none" w:sz="0" w:space="0" w:color="auto"/>
        <w:right w:val="none" w:sz="0" w:space="0" w:color="auto"/>
      </w:divBdr>
    </w:div>
    <w:div w:id="1028142626">
      <w:marLeft w:val="0"/>
      <w:marRight w:val="0"/>
      <w:marTop w:val="0"/>
      <w:marBottom w:val="0"/>
      <w:divBdr>
        <w:top w:val="none" w:sz="0" w:space="0" w:color="auto"/>
        <w:left w:val="none" w:sz="0" w:space="0" w:color="auto"/>
        <w:bottom w:val="none" w:sz="0" w:space="0" w:color="auto"/>
        <w:right w:val="none" w:sz="0" w:space="0" w:color="auto"/>
      </w:divBdr>
    </w:div>
    <w:div w:id="1028142627">
      <w:marLeft w:val="0"/>
      <w:marRight w:val="0"/>
      <w:marTop w:val="0"/>
      <w:marBottom w:val="0"/>
      <w:divBdr>
        <w:top w:val="none" w:sz="0" w:space="0" w:color="auto"/>
        <w:left w:val="none" w:sz="0" w:space="0" w:color="auto"/>
        <w:bottom w:val="none" w:sz="0" w:space="0" w:color="auto"/>
        <w:right w:val="none" w:sz="0" w:space="0" w:color="auto"/>
      </w:divBdr>
    </w:div>
    <w:div w:id="1028142628">
      <w:marLeft w:val="0"/>
      <w:marRight w:val="0"/>
      <w:marTop w:val="0"/>
      <w:marBottom w:val="0"/>
      <w:divBdr>
        <w:top w:val="none" w:sz="0" w:space="0" w:color="auto"/>
        <w:left w:val="none" w:sz="0" w:space="0" w:color="auto"/>
        <w:bottom w:val="none" w:sz="0" w:space="0" w:color="auto"/>
        <w:right w:val="none" w:sz="0" w:space="0" w:color="auto"/>
      </w:divBdr>
    </w:div>
    <w:div w:id="1028142629">
      <w:marLeft w:val="0"/>
      <w:marRight w:val="0"/>
      <w:marTop w:val="0"/>
      <w:marBottom w:val="0"/>
      <w:divBdr>
        <w:top w:val="none" w:sz="0" w:space="0" w:color="auto"/>
        <w:left w:val="none" w:sz="0" w:space="0" w:color="auto"/>
        <w:bottom w:val="none" w:sz="0" w:space="0" w:color="auto"/>
        <w:right w:val="none" w:sz="0" w:space="0" w:color="auto"/>
      </w:divBdr>
    </w:div>
    <w:div w:id="1028142630">
      <w:marLeft w:val="0"/>
      <w:marRight w:val="0"/>
      <w:marTop w:val="0"/>
      <w:marBottom w:val="0"/>
      <w:divBdr>
        <w:top w:val="none" w:sz="0" w:space="0" w:color="auto"/>
        <w:left w:val="none" w:sz="0" w:space="0" w:color="auto"/>
        <w:bottom w:val="none" w:sz="0" w:space="0" w:color="auto"/>
        <w:right w:val="none" w:sz="0" w:space="0" w:color="auto"/>
      </w:divBdr>
    </w:div>
    <w:div w:id="1028142631">
      <w:marLeft w:val="0"/>
      <w:marRight w:val="0"/>
      <w:marTop w:val="0"/>
      <w:marBottom w:val="0"/>
      <w:divBdr>
        <w:top w:val="none" w:sz="0" w:space="0" w:color="auto"/>
        <w:left w:val="none" w:sz="0" w:space="0" w:color="auto"/>
        <w:bottom w:val="none" w:sz="0" w:space="0" w:color="auto"/>
        <w:right w:val="none" w:sz="0" w:space="0" w:color="auto"/>
      </w:divBdr>
    </w:div>
    <w:div w:id="1028142632">
      <w:marLeft w:val="0"/>
      <w:marRight w:val="0"/>
      <w:marTop w:val="0"/>
      <w:marBottom w:val="0"/>
      <w:divBdr>
        <w:top w:val="none" w:sz="0" w:space="0" w:color="auto"/>
        <w:left w:val="none" w:sz="0" w:space="0" w:color="auto"/>
        <w:bottom w:val="none" w:sz="0" w:space="0" w:color="auto"/>
        <w:right w:val="none" w:sz="0" w:space="0" w:color="auto"/>
      </w:divBdr>
    </w:div>
    <w:div w:id="1028142633">
      <w:marLeft w:val="0"/>
      <w:marRight w:val="0"/>
      <w:marTop w:val="0"/>
      <w:marBottom w:val="0"/>
      <w:divBdr>
        <w:top w:val="none" w:sz="0" w:space="0" w:color="auto"/>
        <w:left w:val="none" w:sz="0" w:space="0" w:color="auto"/>
        <w:bottom w:val="none" w:sz="0" w:space="0" w:color="auto"/>
        <w:right w:val="none" w:sz="0" w:space="0" w:color="auto"/>
      </w:divBdr>
    </w:div>
    <w:div w:id="1028142634">
      <w:marLeft w:val="0"/>
      <w:marRight w:val="0"/>
      <w:marTop w:val="0"/>
      <w:marBottom w:val="0"/>
      <w:divBdr>
        <w:top w:val="none" w:sz="0" w:space="0" w:color="auto"/>
        <w:left w:val="none" w:sz="0" w:space="0" w:color="auto"/>
        <w:bottom w:val="none" w:sz="0" w:space="0" w:color="auto"/>
        <w:right w:val="none" w:sz="0" w:space="0" w:color="auto"/>
      </w:divBdr>
    </w:div>
    <w:div w:id="1028142635">
      <w:marLeft w:val="0"/>
      <w:marRight w:val="0"/>
      <w:marTop w:val="0"/>
      <w:marBottom w:val="0"/>
      <w:divBdr>
        <w:top w:val="none" w:sz="0" w:space="0" w:color="auto"/>
        <w:left w:val="none" w:sz="0" w:space="0" w:color="auto"/>
        <w:bottom w:val="none" w:sz="0" w:space="0" w:color="auto"/>
        <w:right w:val="none" w:sz="0" w:space="0" w:color="auto"/>
      </w:divBdr>
    </w:div>
    <w:div w:id="1028142636">
      <w:marLeft w:val="0"/>
      <w:marRight w:val="0"/>
      <w:marTop w:val="0"/>
      <w:marBottom w:val="0"/>
      <w:divBdr>
        <w:top w:val="none" w:sz="0" w:space="0" w:color="auto"/>
        <w:left w:val="none" w:sz="0" w:space="0" w:color="auto"/>
        <w:bottom w:val="none" w:sz="0" w:space="0" w:color="auto"/>
        <w:right w:val="none" w:sz="0" w:space="0" w:color="auto"/>
      </w:divBdr>
    </w:div>
    <w:div w:id="1028142637">
      <w:marLeft w:val="0"/>
      <w:marRight w:val="0"/>
      <w:marTop w:val="0"/>
      <w:marBottom w:val="0"/>
      <w:divBdr>
        <w:top w:val="none" w:sz="0" w:space="0" w:color="auto"/>
        <w:left w:val="none" w:sz="0" w:space="0" w:color="auto"/>
        <w:bottom w:val="none" w:sz="0" w:space="0" w:color="auto"/>
        <w:right w:val="none" w:sz="0" w:space="0" w:color="auto"/>
      </w:divBdr>
    </w:div>
    <w:div w:id="1028142638">
      <w:marLeft w:val="0"/>
      <w:marRight w:val="0"/>
      <w:marTop w:val="0"/>
      <w:marBottom w:val="0"/>
      <w:divBdr>
        <w:top w:val="none" w:sz="0" w:space="0" w:color="auto"/>
        <w:left w:val="none" w:sz="0" w:space="0" w:color="auto"/>
        <w:bottom w:val="none" w:sz="0" w:space="0" w:color="auto"/>
        <w:right w:val="none" w:sz="0" w:space="0" w:color="auto"/>
      </w:divBdr>
    </w:div>
    <w:div w:id="1028142639">
      <w:marLeft w:val="0"/>
      <w:marRight w:val="0"/>
      <w:marTop w:val="0"/>
      <w:marBottom w:val="0"/>
      <w:divBdr>
        <w:top w:val="none" w:sz="0" w:space="0" w:color="auto"/>
        <w:left w:val="none" w:sz="0" w:space="0" w:color="auto"/>
        <w:bottom w:val="none" w:sz="0" w:space="0" w:color="auto"/>
        <w:right w:val="none" w:sz="0" w:space="0" w:color="auto"/>
      </w:divBdr>
    </w:div>
    <w:div w:id="1028142640">
      <w:marLeft w:val="0"/>
      <w:marRight w:val="0"/>
      <w:marTop w:val="0"/>
      <w:marBottom w:val="0"/>
      <w:divBdr>
        <w:top w:val="none" w:sz="0" w:space="0" w:color="auto"/>
        <w:left w:val="none" w:sz="0" w:space="0" w:color="auto"/>
        <w:bottom w:val="none" w:sz="0" w:space="0" w:color="auto"/>
        <w:right w:val="none" w:sz="0" w:space="0" w:color="auto"/>
      </w:divBdr>
    </w:div>
    <w:div w:id="1028142641">
      <w:marLeft w:val="0"/>
      <w:marRight w:val="0"/>
      <w:marTop w:val="0"/>
      <w:marBottom w:val="0"/>
      <w:divBdr>
        <w:top w:val="none" w:sz="0" w:space="0" w:color="auto"/>
        <w:left w:val="none" w:sz="0" w:space="0" w:color="auto"/>
        <w:bottom w:val="none" w:sz="0" w:space="0" w:color="auto"/>
        <w:right w:val="none" w:sz="0" w:space="0" w:color="auto"/>
      </w:divBdr>
    </w:div>
    <w:div w:id="1028142642">
      <w:marLeft w:val="0"/>
      <w:marRight w:val="0"/>
      <w:marTop w:val="0"/>
      <w:marBottom w:val="0"/>
      <w:divBdr>
        <w:top w:val="none" w:sz="0" w:space="0" w:color="auto"/>
        <w:left w:val="none" w:sz="0" w:space="0" w:color="auto"/>
        <w:bottom w:val="none" w:sz="0" w:space="0" w:color="auto"/>
        <w:right w:val="none" w:sz="0" w:space="0" w:color="auto"/>
      </w:divBdr>
    </w:div>
    <w:div w:id="1028142643">
      <w:marLeft w:val="0"/>
      <w:marRight w:val="0"/>
      <w:marTop w:val="0"/>
      <w:marBottom w:val="0"/>
      <w:divBdr>
        <w:top w:val="none" w:sz="0" w:space="0" w:color="auto"/>
        <w:left w:val="none" w:sz="0" w:space="0" w:color="auto"/>
        <w:bottom w:val="none" w:sz="0" w:space="0" w:color="auto"/>
        <w:right w:val="none" w:sz="0" w:space="0" w:color="auto"/>
      </w:divBdr>
    </w:div>
    <w:div w:id="1028142644">
      <w:marLeft w:val="0"/>
      <w:marRight w:val="0"/>
      <w:marTop w:val="0"/>
      <w:marBottom w:val="0"/>
      <w:divBdr>
        <w:top w:val="none" w:sz="0" w:space="0" w:color="auto"/>
        <w:left w:val="none" w:sz="0" w:space="0" w:color="auto"/>
        <w:bottom w:val="none" w:sz="0" w:space="0" w:color="auto"/>
        <w:right w:val="none" w:sz="0" w:space="0" w:color="auto"/>
      </w:divBdr>
    </w:div>
    <w:div w:id="1028142645">
      <w:marLeft w:val="0"/>
      <w:marRight w:val="0"/>
      <w:marTop w:val="0"/>
      <w:marBottom w:val="0"/>
      <w:divBdr>
        <w:top w:val="none" w:sz="0" w:space="0" w:color="auto"/>
        <w:left w:val="none" w:sz="0" w:space="0" w:color="auto"/>
        <w:bottom w:val="none" w:sz="0" w:space="0" w:color="auto"/>
        <w:right w:val="none" w:sz="0" w:space="0" w:color="auto"/>
      </w:divBdr>
    </w:div>
    <w:div w:id="1028142646">
      <w:marLeft w:val="0"/>
      <w:marRight w:val="0"/>
      <w:marTop w:val="0"/>
      <w:marBottom w:val="0"/>
      <w:divBdr>
        <w:top w:val="none" w:sz="0" w:space="0" w:color="auto"/>
        <w:left w:val="none" w:sz="0" w:space="0" w:color="auto"/>
        <w:bottom w:val="none" w:sz="0" w:space="0" w:color="auto"/>
        <w:right w:val="none" w:sz="0" w:space="0" w:color="auto"/>
      </w:divBdr>
    </w:div>
    <w:div w:id="10281426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1933</TotalTime>
  <Pages>9</Pages>
  <Words>2511</Words>
  <Characters>14317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XTreme</cp:lastModifiedBy>
  <cp:revision>40</cp:revision>
  <cp:lastPrinted>2017-03-15T06:33:00Z</cp:lastPrinted>
  <dcterms:created xsi:type="dcterms:W3CDTF">2011-03-05T06:35:00Z</dcterms:created>
  <dcterms:modified xsi:type="dcterms:W3CDTF">2017-03-15T06:36:00Z</dcterms:modified>
</cp:coreProperties>
</file>