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71" w:rsidRPr="00987971" w:rsidRDefault="00987971" w:rsidP="0098797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87971" w:rsidRPr="00987971" w:rsidRDefault="00987971" w:rsidP="0098797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pStyle w:val="ConsPlusNonformat"/>
        <w:widowControl/>
        <w:tabs>
          <w:tab w:val="left" w:pos="5103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УТВЕРЖДЕНО</w:t>
      </w:r>
    </w:p>
    <w:p w:rsidR="00987971" w:rsidRPr="00987971" w:rsidRDefault="00987971" w:rsidP="0098797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87971" w:rsidRPr="00987971" w:rsidRDefault="00987971" w:rsidP="0098797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987971" w:rsidRPr="00987971" w:rsidRDefault="00987971" w:rsidP="0098797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D5D56" w:rsidRPr="002E0A43" w:rsidRDefault="002D5D56" w:rsidP="002D5D56">
      <w:pPr>
        <w:shd w:val="clear" w:color="auto" w:fill="FFFFFF"/>
        <w:suppressAutoHyphens/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22.08.2016</w:t>
      </w:r>
      <w:r w:rsidRPr="002E0A43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324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971" w:rsidRDefault="00987971" w:rsidP="009879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о комиссии по проведению аукционов по продаже земельных участков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и аукционов на право заключения договоров аренды земельных участков, государственная собственность на которые не разграничена,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 xml:space="preserve">либо </w:t>
      </w:r>
      <w:proofErr w:type="gramStart"/>
      <w:r w:rsidRPr="00987971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987971">
        <w:rPr>
          <w:rFonts w:ascii="Times New Roman" w:hAnsi="Times New Roman" w:cs="Times New Roman"/>
          <w:b/>
          <w:sz w:val="28"/>
          <w:szCs w:val="28"/>
        </w:rPr>
        <w:t xml:space="preserve"> в муниципальной собственности, 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7971">
        <w:rPr>
          <w:rFonts w:ascii="Times New Roman" w:hAnsi="Times New Roman" w:cs="Times New Roman"/>
          <w:b/>
          <w:sz w:val="28"/>
          <w:szCs w:val="28"/>
        </w:rPr>
        <w:t>расположенных</w:t>
      </w:r>
      <w:proofErr w:type="gramEnd"/>
      <w:r w:rsidRPr="00987971">
        <w:rPr>
          <w:rFonts w:ascii="Times New Roman" w:hAnsi="Times New Roman" w:cs="Times New Roman"/>
          <w:b/>
          <w:sz w:val="28"/>
          <w:szCs w:val="28"/>
        </w:rPr>
        <w:t xml:space="preserve"> на территории Новотаманского 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971" w:rsidRPr="00987971" w:rsidRDefault="00987971" w:rsidP="00987971">
      <w:pPr>
        <w:autoSpaceDE w:val="0"/>
        <w:autoSpaceDN w:val="0"/>
        <w:adjustRightInd w:val="0"/>
        <w:spacing w:before="108"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87971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proofErr w:type="gramStart"/>
      <w:r w:rsidRPr="00987971">
        <w:rPr>
          <w:rFonts w:ascii="Times New Roman" w:hAnsi="Times New Roman" w:cs="Times New Roman"/>
          <w:sz w:val="28"/>
          <w:szCs w:val="28"/>
        </w:rPr>
        <w:t xml:space="preserve">Положение о Комиссии по проведению аукционов по продаже 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 (далее - Положение) разработано в соответствии с </w:t>
      </w:r>
      <w:r w:rsidRPr="00987971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Федерации,</w:t>
      </w:r>
      <w:r w:rsidRPr="0098797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87971">
          <w:rPr>
            <w:rFonts w:ascii="Times New Roman" w:hAnsi="Times New Roman" w:cs="Times New Roman"/>
            <w:sz w:val="28"/>
            <w:szCs w:val="28"/>
          </w:rPr>
          <w:t>Земельным кодексом</w:t>
        </w:r>
      </w:hyperlink>
      <w:r w:rsidRPr="0098797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987971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Pr="0098797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987971">
          <w:rPr>
            <w:rFonts w:ascii="Times New Roman" w:hAnsi="Times New Roman" w:cs="Times New Roman"/>
            <w:sz w:val="28"/>
            <w:szCs w:val="28"/>
          </w:rPr>
          <w:t>Градостроительным кодексом</w:t>
        </w:r>
      </w:hyperlink>
      <w:r w:rsidRPr="0098797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987971">
          <w:rPr>
            <w:rFonts w:ascii="Times New Roman" w:hAnsi="Times New Roman" w:cs="Times New Roman"/>
            <w:sz w:val="28"/>
            <w:szCs w:val="28"/>
          </w:rPr>
          <w:t>Федеральным</w:t>
        </w:r>
        <w:proofErr w:type="gramEnd"/>
        <w:r w:rsidRPr="00987971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9879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7971">
        <w:rPr>
          <w:rFonts w:ascii="Times New Roman" w:hAnsi="Times New Roman" w:cs="Times New Roman"/>
          <w:sz w:val="28"/>
          <w:szCs w:val="28"/>
        </w:rPr>
        <w:t xml:space="preserve"> от 25 октября 2001 года № 137-ФЗ «О введении в действие Земельного кодекса Российской Федерации», </w:t>
      </w:r>
      <w:r w:rsidRPr="00987971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 (с изменениями) </w:t>
      </w:r>
      <w:hyperlink r:id="rId10" w:history="1">
        <w:r w:rsidRPr="009879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7971"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2002 года N 532-K3 «Об основах регулирования земельных отношений в Краснодарском крае</w:t>
      </w:r>
      <w:r w:rsidRPr="00987971">
        <w:rPr>
          <w:rFonts w:ascii="Times New Roman" w:hAnsi="Times New Roman" w:cs="Times New Roman"/>
          <w:bCs/>
          <w:sz w:val="28"/>
          <w:szCs w:val="28"/>
        </w:rPr>
        <w:t>»</w:t>
      </w:r>
      <w:r w:rsidRPr="00987971">
        <w:rPr>
          <w:rFonts w:ascii="Times New Roman" w:hAnsi="Times New Roman" w:cs="Times New Roman"/>
          <w:sz w:val="28"/>
          <w:szCs w:val="28"/>
        </w:rPr>
        <w:t xml:space="preserve">, </w:t>
      </w:r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>другими нормативно правовыми</w:t>
      </w:r>
      <w:proofErr w:type="gramEnd"/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актами Российской Федерации, нормативными правовыми актами Краснодарского края</w:t>
      </w:r>
      <w:r w:rsidRPr="00987971">
        <w:rPr>
          <w:rFonts w:ascii="Times New Roman" w:hAnsi="Times New Roman" w:cs="Times New Roman"/>
          <w:sz w:val="28"/>
          <w:szCs w:val="28"/>
        </w:rPr>
        <w:t>.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Настоящее Положение определяет порядок работы Комиссии, которая является коллегиальным межведомственным органом, </w:t>
      </w:r>
      <w:r w:rsidRPr="00987971">
        <w:rPr>
          <w:rFonts w:ascii="Times New Roman" w:hAnsi="Times New Roman" w:cs="Times New Roman"/>
          <w:sz w:val="28"/>
          <w:szCs w:val="28"/>
        </w:rPr>
        <w:t xml:space="preserve">по проведению аукционов по продаже 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 </w:t>
      </w:r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>(далее – Аукционная комиссия).</w:t>
      </w:r>
      <w:proofErr w:type="gramEnd"/>
    </w:p>
    <w:p w:rsidR="00987971" w:rsidRPr="00987971" w:rsidRDefault="00987971" w:rsidP="00987971">
      <w:pPr>
        <w:tabs>
          <w:tab w:val="left" w:pos="900"/>
        </w:tabs>
        <w:autoSpaceDE w:val="0"/>
        <w:autoSpaceDN w:val="0"/>
        <w:adjustRightInd w:val="0"/>
        <w:spacing w:before="108"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87971">
        <w:rPr>
          <w:rFonts w:ascii="Times New Roman" w:hAnsi="Times New Roman" w:cs="Times New Roman"/>
          <w:bCs/>
          <w:sz w:val="28"/>
          <w:szCs w:val="28"/>
        </w:rPr>
        <w:lastRenderedPageBreak/>
        <w:t>Аукционная комиссия создается в целях обеспечения максимального соблюдения интересов Новотаманского сельского поселения Темрюкского района при</w:t>
      </w:r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проведен</w:t>
      </w:r>
      <w:proofErr w:type="gramStart"/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ии </w:t>
      </w:r>
      <w:r w:rsidRPr="00987971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987971">
        <w:rPr>
          <w:rFonts w:ascii="Times New Roman" w:hAnsi="Times New Roman" w:cs="Times New Roman"/>
          <w:sz w:val="28"/>
          <w:szCs w:val="28"/>
        </w:rPr>
        <w:t>кционов по продаже 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</w:t>
      </w:r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987971" w:rsidRPr="00987971" w:rsidRDefault="00987971" w:rsidP="00987971">
      <w:pPr>
        <w:tabs>
          <w:tab w:val="left" w:pos="900"/>
        </w:tabs>
        <w:autoSpaceDE w:val="0"/>
        <w:autoSpaceDN w:val="0"/>
        <w:adjustRightInd w:val="0"/>
        <w:spacing w:before="108"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8797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Аукционная комиссия подотчетна в своей деятельности главе Новотаманского сельского поселения Темрюкского района. </w:t>
      </w:r>
    </w:p>
    <w:p w:rsidR="00987971" w:rsidRPr="00987971" w:rsidRDefault="00987971" w:rsidP="009879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22"/>
      <w:r w:rsidRPr="00987971">
        <w:rPr>
          <w:rFonts w:ascii="Times New Roman" w:hAnsi="Times New Roman" w:cs="Times New Roman"/>
          <w:b/>
          <w:sz w:val="28"/>
          <w:szCs w:val="28"/>
        </w:rPr>
        <w:t>2. Основные цели и задачи Аукционной комиссии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87971" w:rsidRPr="00987971" w:rsidRDefault="00987971" w:rsidP="00987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Аукционная комиссия создается в целях определения состава участников аукционов, проведения аукционов, подведения итогов аукционов и определения победителя аукциона по продаже земельных участков, продаже права на заключение договоров аренды таких земельных участков.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</w:rPr>
      </w:pPr>
      <w:r w:rsidRPr="00987971">
        <w:rPr>
          <w:rFonts w:ascii="Times New Roman" w:hAnsi="Times New Roman" w:cs="Times New Roman"/>
          <w:sz w:val="28"/>
          <w:szCs w:val="28"/>
          <w:shd w:val="clear" w:color="auto" w:fill="FDFEFF"/>
        </w:rPr>
        <w:t>Основная задача Аукционной комиссии - обеспечить управление и распоряжение земельными участками, находящихся в муниципальной собственности и  государственная собственность на которые не разграничена, на принципах эффективности, справедливости, публичности, открытости и прозрачности процедур предоставления земельных участков.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3. Права и обязанности Аукционной комиссии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Аукционная комиссия в целях реализации возложенных на нее задач имеет право: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знакомиться с документами, имеющими отношение к земельным участкам, предлагаемым к продаже, или к земельным участкам, право на заключение договора аренды, которых является предметом аукциона, и получать их копии;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запрашивать у структурных подразделений администрации Новотаманского сельского поселения Темрюкского района, муниципальных предприятий и учреждений, необходимые для ее деятельности документы, материалы, информацию;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принимать решение о привлечении на договорной и (или) конкурсной основе к работе Аукционной комиссии экспертов, аудиторские, консультационные и иные специализированные организации;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привлекать при необходимости независимых экспертов;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участвовать в разработке условий договора (купли-продажи, аренды), заключаемых по результатам аукциона;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принимать решения о продлении срока приема заявок, даты проведения торгов;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устанавливать сроки представления запрашиваемой информации;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Аукционная комиссия проводит заседания по вопросам: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lastRenderedPageBreak/>
        <w:t>- определение предмета аукциона с присвоением ему регистрационного номера (номер лота);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определения условий договора аренды или договоров купли – продажи земельных участков, заключаемых по результатам аукционов;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определения начальной цены предмета аукциона, величины повышения начальной цены предмета аукциона («шаг аукциона»);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установления размера задатка для участия в аукционе в соответствии с нормами действующего законодательства;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установления условий (обязанностей) по использованию земельных участков, являющихся предметом аукциона;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определения места, даты и времени, начала и окончания приема заявок об участии в аукционе, места, даты и времени проведения аукциона, определения участков аукциона, места и срока подведения итогов аукциона;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оснований и сроков отказа в проведен</w:t>
      </w:r>
      <w:proofErr w:type="gramStart"/>
      <w:r w:rsidRPr="0098797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87971">
        <w:rPr>
          <w:rFonts w:ascii="Times New Roman" w:hAnsi="Times New Roman" w:cs="Times New Roman"/>
          <w:sz w:val="28"/>
          <w:szCs w:val="28"/>
        </w:rPr>
        <w:t>кциона в случаях, предусмотренных пунктом 8 статьи 39.11 Земельного кодекса Российской Федерации;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о признании заявителей участниками аукциона или об отказе </w:t>
      </w:r>
      <w:proofErr w:type="gramStart"/>
      <w:r w:rsidRPr="0098797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87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971">
        <w:rPr>
          <w:rFonts w:ascii="Times New Roman" w:hAnsi="Times New Roman" w:cs="Times New Roman"/>
          <w:sz w:val="28"/>
          <w:szCs w:val="28"/>
        </w:rPr>
        <w:t>участии</w:t>
      </w:r>
      <w:proofErr w:type="gramEnd"/>
      <w:r w:rsidRPr="00987971">
        <w:rPr>
          <w:rFonts w:ascii="Times New Roman" w:hAnsi="Times New Roman" w:cs="Times New Roman"/>
          <w:sz w:val="28"/>
          <w:szCs w:val="28"/>
        </w:rPr>
        <w:t xml:space="preserve"> в аукционе по основаниям, установленным настоящим положением, о чем оформляется соответствующий протокол подписывается председателем и секретарем Комиссии;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определение даты, времени и порядка осмотра земельного участка на местности с участием представителей администрации Новотаманского сельского поселения Темрюкского района;</w:t>
      </w:r>
    </w:p>
    <w:p w:rsidR="00987971" w:rsidRPr="00987971" w:rsidRDefault="00987971" w:rsidP="00987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подведения итогов аукциона и определения победителя аукциона по продаже земельных участков или продаже права на заключение договоров аренды земельных участков государственная </w:t>
      </w:r>
      <w:proofErr w:type="gramStart"/>
      <w:r w:rsidRPr="00987971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987971">
        <w:rPr>
          <w:rFonts w:ascii="Times New Roman" w:hAnsi="Times New Roman" w:cs="Times New Roman"/>
          <w:sz w:val="28"/>
          <w:szCs w:val="28"/>
        </w:rPr>
        <w:t xml:space="preserve">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>4. Состав Аукционной комиссии. Права и обязанности членов Аукционной комиссии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В состав Аукционной комиссии входят члены комиссии из числа депутатов представительного органа, представители администрации Новотаманского сельского поселения Темрюкского района. </w:t>
      </w:r>
    </w:p>
    <w:p w:rsidR="00987971" w:rsidRPr="00987971" w:rsidRDefault="00987971" w:rsidP="00987971">
      <w:pPr>
        <w:tabs>
          <w:tab w:val="left" w:pos="72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Аукционная комиссия состоит из постоянных членов в количестве 6 (шести) человек и секретаря комиссии. </w:t>
      </w:r>
    </w:p>
    <w:p w:rsidR="00987971" w:rsidRPr="00987971" w:rsidRDefault="00987971" w:rsidP="00987971">
      <w:pPr>
        <w:tabs>
          <w:tab w:val="left" w:pos="72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Председатель Аукционной комиссии возглавляет комиссию, руководит работой комиссии, утверждает принимаемые комиссией решения. </w:t>
      </w:r>
    </w:p>
    <w:p w:rsidR="00987971" w:rsidRPr="00987971" w:rsidRDefault="00987971" w:rsidP="00987971">
      <w:pPr>
        <w:tabs>
          <w:tab w:val="left" w:pos="72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Заместитель председателя Аукционной комиссии исполняет обязанности председателя комиссии в случае его отсутствия. </w:t>
      </w:r>
    </w:p>
    <w:p w:rsidR="00987971" w:rsidRPr="00987971" w:rsidRDefault="00987971" w:rsidP="00987971">
      <w:pPr>
        <w:tabs>
          <w:tab w:val="left" w:pos="72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Секретарь комиссии ведет и согласовывает протоколы заседаний комиссии, формирует повестки заседаний комиссии.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lastRenderedPageBreak/>
        <w:t xml:space="preserve">Члены Аукционной комиссии в целях реализации возложенных на них задач имеют право: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вносить предложения по порядку работы комиссии;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проверять правильность содержания протокола.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Члены Аукционной комиссии обязаны: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лично участвовать в заседаниях комиссии;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выполнять поручения председателя комиссии; </w:t>
      </w:r>
    </w:p>
    <w:p w:rsidR="00987971" w:rsidRPr="00987971" w:rsidRDefault="00987971" w:rsidP="00987971">
      <w:pPr>
        <w:tabs>
          <w:tab w:val="left" w:pos="72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- присутствовать на заседаниях комиссии. В случае наличия уважительных причин, по которым член комиссии не может присутствовать на заседании комиссии, он обязан уведомить об этом председателя комиссии и секретаря комиссии в целях обеспечения кворума комиссии;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- знать и руководствоваться в своей деятельности требованиями законодательства Российской Федерации и настоящего Положения.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71">
        <w:rPr>
          <w:rFonts w:ascii="Times New Roman" w:hAnsi="Times New Roman" w:cs="Times New Roman"/>
          <w:b/>
          <w:sz w:val="28"/>
          <w:szCs w:val="28"/>
        </w:rPr>
        <w:t xml:space="preserve">5. Порядок работы Аукционной комиссии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Председатель организует работу комиссии, в том числе обеспечивает уведомление членов комиссии о заседаниях комиссии.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необходимости.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Заседания комиссии проводит председатель или по его поручению заместитель председателя комиссии.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 в случае присутствия на нем не менее 2/3 от общего числа членов комиссии.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Решение комиссии принимаются большинством голосов от числа присутствующих на заседании членов комиссии, в случае равенства голосов голос председателя комиссии является решающим.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Секретарь комиссии участвует в работе комиссии без права голоса.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протоколами, которые составляются ответственным секретарем, подписываются им, утверждаются председательствующим на заседании Комиссии и заверяются гербовой печатью администрации Новотаманского сельского поселения Темрюкского района. </w:t>
      </w: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Протоколы заседаний после соответствующего оформления и утверждения направляются членам комиссии (при необходимости). </w:t>
      </w:r>
    </w:p>
    <w:p w:rsidR="00987971" w:rsidRPr="00987971" w:rsidRDefault="00987971" w:rsidP="00987971">
      <w:pPr>
        <w:tabs>
          <w:tab w:val="left" w:pos="720"/>
          <w:tab w:val="left" w:pos="90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sz w:val="28"/>
          <w:szCs w:val="28"/>
        </w:rPr>
        <w:t xml:space="preserve">Подлинники протоколов заседаний, материалы к ним, стенограммы, отчеты о выполнении решений комиссии регистрируются и хранятся у ответственного секретаря Комиссии. </w:t>
      </w:r>
    </w:p>
    <w:p w:rsidR="00987971" w:rsidRPr="00987971" w:rsidRDefault="00987971" w:rsidP="00987971">
      <w:pPr>
        <w:tabs>
          <w:tab w:val="left" w:pos="720"/>
          <w:tab w:val="left" w:pos="900"/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971" w:rsidRPr="00987971" w:rsidRDefault="00987971" w:rsidP="00987971">
      <w:pPr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bookmarkEnd w:id="0"/>
    <w:p w:rsidR="00987971" w:rsidRPr="00987971" w:rsidRDefault="00987971" w:rsidP="009879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971">
        <w:rPr>
          <w:rFonts w:ascii="Times New Roman" w:hAnsi="Times New Roman" w:cs="Times New Roman"/>
          <w:bCs/>
          <w:sz w:val="28"/>
          <w:szCs w:val="28"/>
        </w:rPr>
        <w:t xml:space="preserve">Глава Новотаманского </w:t>
      </w:r>
    </w:p>
    <w:p w:rsidR="00987971" w:rsidRPr="00987971" w:rsidRDefault="00987971" w:rsidP="009879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971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2B0ADD" w:rsidRPr="00987971" w:rsidRDefault="00987971" w:rsidP="009879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971">
        <w:rPr>
          <w:rFonts w:ascii="Times New Roman" w:hAnsi="Times New Roman" w:cs="Times New Roman"/>
          <w:bCs/>
          <w:sz w:val="28"/>
          <w:szCs w:val="28"/>
        </w:rPr>
        <w:t>Темрюкского района                                                                         В.В. Лаврентьев</w:t>
      </w:r>
    </w:p>
    <w:sectPr w:rsidR="002B0ADD" w:rsidRPr="00987971" w:rsidSect="00987971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DD" w:rsidRDefault="002B0ADD" w:rsidP="00987971">
      <w:pPr>
        <w:spacing w:after="0" w:line="240" w:lineRule="auto"/>
      </w:pPr>
      <w:r>
        <w:separator/>
      </w:r>
    </w:p>
  </w:endnote>
  <w:endnote w:type="continuationSeparator" w:id="0">
    <w:p w:rsidR="002B0ADD" w:rsidRDefault="002B0ADD" w:rsidP="0098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DD" w:rsidRDefault="002B0ADD" w:rsidP="00987971">
      <w:pPr>
        <w:spacing w:after="0" w:line="240" w:lineRule="auto"/>
      </w:pPr>
      <w:r>
        <w:separator/>
      </w:r>
    </w:p>
  </w:footnote>
  <w:footnote w:type="continuationSeparator" w:id="0">
    <w:p w:rsidR="002B0ADD" w:rsidRDefault="002B0ADD" w:rsidP="00987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9958"/>
      <w:docPartObj>
        <w:docPartGallery w:val="Page Numbers (Top of Page)"/>
        <w:docPartUnique/>
      </w:docPartObj>
    </w:sdtPr>
    <w:sdtContent>
      <w:p w:rsidR="00987971" w:rsidRDefault="00017D17">
        <w:pPr>
          <w:pStyle w:val="a3"/>
          <w:jc w:val="center"/>
        </w:pPr>
        <w:fldSimple w:instr=" PAGE   \* MERGEFORMAT ">
          <w:r w:rsidR="002D5D56">
            <w:rPr>
              <w:noProof/>
            </w:rPr>
            <w:t>4</w:t>
          </w:r>
        </w:fldSimple>
      </w:p>
    </w:sdtContent>
  </w:sdt>
  <w:p w:rsidR="00987971" w:rsidRDefault="009879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7971"/>
    <w:rsid w:val="00017D17"/>
    <w:rsid w:val="002B0ADD"/>
    <w:rsid w:val="002D5D56"/>
    <w:rsid w:val="0098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79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8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971"/>
  </w:style>
  <w:style w:type="paragraph" w:styleId="a5">
    <w:name w:val="footer"/>
    <w:basedOn w:val="a"/>
    <w:link w:val="a6"/>
    <w:uiPriority w:val="99"/>
    <w:semiHidden/>
    <w:unhideWhenUsed/>
    <w:rsid w:val="0098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7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4624.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garantF1://23873008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2462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1334</Words>
  <Characters>7604</Characters>
  <Application>Microsoft Office Word</Application>
  <DocSecurity>0</DocSecurity>
  <Lines>63</Lines>
  <Paragraphs>17</Paragraphs>
  <ScaleCrop>false</ScaleCrop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3</cp:revision>
  <cp:lastPrinted>2016-08-22T12:11:00Z</cp:lastPrinted>
  <dcterms:created xsi:type="dcterms:W3CDTF">2016-08-22T12:08:00Z</dcterms:created>
  <dcterms:modified xsi:type="dcterms:W3CDTF">2016-09-01T10:44:00Z</dcterms:modified>
</cp:coreProperties>
</file>